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A8" w:rsidRDefault="007621A8" w:rsidP="007621A8">
      <w:pPr>
        <w:ind w:left="4140" w:hanging="4140"/>
        <w:jc w:val="both"/>
        <w:rPr>
          <w:sz w:val="28"/>
          <w:szCs w:val="28"/>
        </w:rPr>
      </w:pPr>
    </w:p>
    <w:p w:rsidR="00EC6825" w:rsidRPr="00DB1735" w:rsidRDefault="00EC6825" w:rsidP="007621A8">
      <w:pPr>
        <w:ind w:left="4140" w:hanging="4140"/>
        <w:jc w:val="both"/>
        <w:rPr>
          <w:sz w:val="28"/>
          <w:szCs w:val="28"/>
        </w:rPr>
      </w:pPr>
    </w:p>
    <w:p w:rsidR="00AA4756" w:rsidRDefault="00AA4756" w:rsidP="00A604E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ДИРЕКТОР\Desktop\Новый коллективный договор\на сайт\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овый коллективный договор\на сайт\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AEC">
        <w:rPr>
          <w:sz w:val="28"/>
          <w:szCs w:val="28"/>
        </w:rPr>
        <w:t xml:space="preserve">          </w:t>
      </w:r>
    </w:p>
    <w:p w:rsidR="00AA4756" w:rsidRDefault="00AA4756" w:rsidP="00A604E1">
      <w:pPr>
        <w:jc w:val="both"/>
        <w:rPr>
          <w:sz w:val="28"/>
          <w:szCs w:val="28"/>
        </w:rPr>
      </w:pPr>
    </w:p>
    <w:p w:rsidR="006B7AEC" w:rsidRPr="00A604E1" w:rsidRDefault="006B7AEC" w:rsidP="00AA4756">
      <w:pPr>
        <w:ind w:firstLine="284"/>
        <w:jc w:val="both"/>
        <w:rPr>
          <w:sz w:val="28"/>
          <w:szCs w:val="28"/>
        </w:rPr>
      </w:pPr>
      <w:bookmarkStart w:id="0" w:name="_GoBack"/>
      <w:bookmarkEnd w:id="0"/>
      <w:r w:rsidRPr="00E75304">
        <w:rPr>
          <w:sz w:val="28"/>
          <w:szCs w:val="28"/>
        </w:rPr>
        <w:lastRenderedPageBreak/>
        <w:t xml:space="preserve">Муниципальное бюджетное учреждение Дом культуры «Октябрь»   города Искитима Новосибирской области в лице директора </w:t>
      </w:r>
      <w:r w:rsidR="00CD033D">
        <w:rPr>
          <w:sz w:val="28"/>
          <w:szCs w:val="28"/>
        </w:rPr>
        <w:t>Даниловой Алёны Александровны</w:t>
      </w:r>
      <w:r w:rsidRPr="00E75304">
        <w:rPr>
          <w:sz w:val="28"/>
          <w:szCs w:val="28"/>
        </w:rPr>
        <w:t xml:space="preserve">, действующего на основании Устава  именуемый в дальнейшем Работодатель, с одной стороны,  и работники МБУ ДК «Октябрь» </w:t>
      </w:r>
      <w:proofErr w:type="spellStart"/>
      <w:r w:rsidRPr="00E75304">
        <w:rPr>
          <w:sz w:val="28"/>
          <w:szCs w:val="28"/>
        </w:rPr>
        <w:t>г</w:t>
      </w:r>
      <w:proofErr w:type="gramStart"/>
      <w:r w:rsidRPr="00E75304">
        <w:rPr>
          <w:sz w:val="28"/>
          <w:szCs w:val="28"/>
        </w:rPr>
        <w:t>.И</w:t>
      </w:r>
      <w:proofErr w:type="gramEnd"/>
      <w:r w:rsidRPr="00E75304">
        <w:rPr>
          <w:sz w:val="28"/>
          <w:szCs w:val="28"/>
        </w:rPr>
        <w:t>скитима</w:t>
      </w:r>
      <w:proofErr w:type="spellEnd"/>
      <w:r w:rsidRPr="00E75304">
        <w:rPr>
          <w:sz w:val="28"/>
          <w:szCs w:val="28"/>
        </w:rPr>
        <w:t>,</w:t>
      </w:r>
      <w:r w:rsidRPr="00E75304">
        <w:rPr>
          <w:spacing w:val="-2"/>
          <w:sz w:val="28"/>
          <w:szCs w:val="28"/>
        </w:rPr>
        <w:t xml:space="preserve">  чьи интересы представляет председатель</w:t>
      </w:r>
      <w:r w:rsidRPr="00E75304">
        <w:rPr>
          <w:sz w:val="28"/>
          <w:szCs w:val="28"/>
        </w:rPr>
        <w:t xml:space="preserve"> профсоюзного комитета </w:t>
      </w:r>
      <w:r w:rsidR="001938DA">
        <w:rPr>
          <w:sz w:val="28"/>
          <w:szCs w:val="28"/>
        </w:rPr>
        <w:t>Фоминых</w:t>
      </w:r>
      <w:r w:rsidRPr="00E75304">
        <w:rPr>
          <w:sz w:val="28"/>
          <w:szCs w:val="28"/>
        </w:rPr>
        <w:t xml:space="preserve"> Елена Ивановна  с другой  стороны, заключили настоящее дополнительное соглаш</w:t>
      </w:r>
      <w:r w:rsidR="00670D52">
        <w:rPr>
          <w:sz w:val="28"/>
          <w:szCs w:val="28"/>
        </w:rPr>
        <w:t>ение к Коллективному договору (</w:t>
      </w:r>
      <w:r w:rsidRPr="00E75304">
        <w:rPr>
          <w:sz w:val="28"/>
          <w:szCs w:val="28"/>
        </w:rPr>
        <w:t>регистрационный  №</w:t>
      </w:r>
      <w:r w:rsidR="009D5BED">
        <w:rPr>
          <w:sz w:val="28"/>
          <w:szCs w:val="28"/>
        </w:rPr>
        <w:t>21</w:t>
      </w:r>
      <w:r w:rsidRPr="00E75304">
        <w:rPr>
          <w:sz w:val="28"/>
          <w:szCs w:val="28"/>
        </w:rPr>
        <w:t xml:space="preserve"> от </w:t>
      </w:r>
      <w:r w:rsidR="009D5BED">
        <w:rPr>
          <w:sz w:val="28"/>
          <w:szCs w:val="28"/>
        </w:rPr>
        <w:t xml:space="preserve">21 декабря 2021 </w:t>
      </w:r>
      <w:r w:rsidRPr="00E75304">
        <w:rPr>
          <w:sz w:val="28"/>
          <w:szCs w:val="28"/>
        </w:rPr>
        <w:t>года)  о нижеследу</w:t>
      </w:r>
      <w:r w:rsidR="00A604E1">
        <w:rPr>
          <w:sz w:val="28"/>
          <w:szCs w:val="28"/>
        </w:rPr>
        <w:t>ющем:</w:t>
      </w:r>
    </w:p>
    <w:p w:rsidR="007621A8" w:rsidRDefault="006B7AEC" w:rsidP="00A604E1">
      <w:pPr>
        <w:pStyle w:val="af"/>
        <w:numPr>
          <w:ilvl w:val="0"/>
          <w:numId w:val="28"/>
        </w:numPr>
        <w:jc w:val="both"/>
        <w:rPr>
          <w:sz w:val="28"/>
          <w:szCs w:val="28"/>
        </w:rPr>
      </w:pPr>
      <w:r w:rsidRPr="00E75304">
        <w:rPr>
          <w:sz w:val="28"/>
          <w:szCs w:val="28"/>
        </w:rPr>
        <w:t xml:space="preserve">В соответствии с Отраслевым тарифным  соглашением между Муниципальным казенным учреждением Управление культуры города Искитима Новосибирской области и </w:t>
      </w:r>
      <w:proofErr w:type="spellStart"/>
      <w:r w:rsidRPr="00E75304">
        <w:rPr>
          <w:sz w:val="28"/>
          <w:szCs w:val="28"/>
        </w:rPr>
        <w:t>Искитимской</w:t>
      </w:r>
      <w:proofErr w:type="spellEnd"/>
      <w:r w:rsidRPr="00E75304">
        <w:rPr>
          <w:sz w:val="28"/>
          <w:szCs w:val="28"/>
        </w:rPr>
        <w:t xml:space="preserve"> городской  общественной профсоюзной организацией Российского профессионального союза работников культуры на 20</w:t>
      </w:r>
      <w:r w:rsidR="008E486D">
        <w:rPr>
          <w:sz w:val="28"/>
          <w:szCs w:val="28"/>
        </w:rPr>
        <w:t>2</w:t>
      </w:r>
      <w:r w:rsidR="009C607A">
        <w:rPr>
          <w:sz w:val="28"/>
          <w:szCs w:val="28"/>
        </w:rPr>
        <w:t>1</w:t>
      </w:r>
      <w:r w:rsidRPr="00E75304">
        <w:rPr>
          <w:sz w:val="28"/>
          <w:szCs w:val="28"/>
        </w:rPr>
        <w:t>-202</w:t>
      </w:r>
      <w:r w:rsidR="008E486D">
        <w:rPr>
          <w:sz w:val="28"/>
          <w:szCs w:val="28"/>
        </w:rPr>
        <w:t>3</w:t>
      </w:r>
      <w:r w:rsidRPr="00E75304">
        <w:rPr>
          <w:sz w:val="28"/>
          <w:szCs w:val="28"/>
        </w:rPr>
        <w:t xml:space="preserve"> годы внести в Коллективный договор Муниципального бюджетного учреждения Дом культуры « Октябрь» </w:t>
      </w:r>
      <w:proofErr w:type="spellStart"/>
      <w:r w:rsidRPr="00E75304">
        <w:rPr>
          <w:sz w:val="28"/>
          <w:szCs w:val="28"/>
        </w:rPr>
        <w:t>г</w:t>
      </w:r>
      <w:proofErr w:type="gramStart"/>
      <w:r w:rsidRPr="00E75304">
        <w:rPr>
          <w:sz w:val="28"/>
          <w:szCs w:val="28"/>
        </w:rPr>
        <w:t>.И</w:t>
      </w:r>
      <w:proofErr w:type="gramEnd"/>
      <w:r w:rsidRPr="00E75304">
        <w:rPr>
          <w:sz w:val="28"/>
          <w:szCs w:val="28"/>
        </w:rPr>
        <w:t>скитима</w:t>
      </w:r>
      <w:proofErr w:type="spellEnd"/>
      <w:r w:rsidRPr="00E75304">
        <w:rPr>
          <w:sz w:val="28"/>
          <w:szCs w:val="28"/>
        </w:rPr>
        <w:t xml:space="preserve"> Новосибирской области следующие изменения:</w:t>
      </w:r>
    </w:p>
    <w:p w:rsidR="0015436C" w:rsidRDefault="0015436C" w:rsidP="00154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Приложение «1. Положение об </w:t>
      </w:r>
      <w:r w:rsidRPr="00154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оплате труда </w:t>
      </w:r>
      <w:r w:rsidRPr="0015436C">
        <w:rPr>
          <w:sz w:val="28"/>
          <w:szCs w:val="28"/>
        </w:rPr>
        <w:t>работников Муниципального бюджетного учреждени</w:t>
      </w:r>
      <w:r>
        <w:rPr>
          <w:sz w:val="28"/>
          <w:szCs w:val="28"/>
        </w:rPr>
        <w:t xml:space="preserve">я Дом культуры «Октябрь» </w:t>
      </w:r>
      <w:r w:rsidRPr="0015436C">
        <w:rPr>
          <w:sz w:val="28"/>
          <w:szCs w:val="28"/>
        </w:rPr>
        <w:t>города Искитима  Новосибирской области</w:t>
      </w:r>
      <w:r>
        <w:rPr>
          <w:sz w:val="28"/>
          <w:szCs w:val="28"/>
        </w:rPr>
        <w:t>» в разделе «4. Перечень и размеры стимулирующих выплат» пункт 4.1.1. изложить в новой редакции:</w:t>
      </w:r>
    </w:p>
    <w:p w:rsidR="0015436C" w:rsidRPr="0015436C" w:rsidRDefault="0015436C" w:rsidP="0015436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5436C">
        <w:rPr>
          <w:sz w:val="28"/>
          <w:szCs w:val="28"/>
        </w:rPr>
        <w:t>4.1.1. Надбавка за качественные показатели эффективности деятельности.</w:t>
      </w:r>
    </w:p>
    <w:p w:rsidR="0015436C" w:rsidRPr="0015436C" w:rsidRDefault="0015436C" w:rsidP="001543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5436C">
        <w:rPr>
          <w:rFonts w:eastAsia="Calibri"/>
          <w:sz w:val="28"/>
          <w:szCs w:val="28"/>
          <w:lang w:eastAsia="en-US"/>
        </w:rPr>
        <w:t>Качественные показатели эффективности деятельности работников должны быть направлены на эффективное выполнение их должностных (профессиональных) обязанностей, а также должны быть проверяемы и измеримы.</w:t>
      </w:r>
    </w:p>
    <w:p w:rsidR="0015436C" w:rsidRPr="0015436C" w:rsidRDefault="0015436C" w:rsidP="0015436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5436C">
        <w:rPr>
          <w:sz w:val="28"/>
          <w:szCs w:val="28"/>
        </w:rPr>
        <w:t xml:space="preserve">Надбавка за качественные показатели эффективности деятельности устанавливается работникам Учреждения по результатам </w:t>
      </w:r>
      <w:proofErr w:type="gramStart"/>
      <w:r w:rsidRPr="0015436C">
        <w:rPr>
          <w:sz w:val="28"/>
          <w:szCs w:val="28"/>
        </w:rPr>
        <w:t>выполнения качественных показателей эффективности деятельности работника</w:t>
      </w:r>
      <w:proofErr w:type="gramEnd"/>
      <w:r w:rsidRPr="0015436C">
        <w:rPr>
          <w:sz w:val="28"/>
          <w:szCs w:val="28"/>
        </w:rPr>
        <w:t xml:space="preserve">. </w:t>
      </w:r>
    </w:p>
    <w:p w:rsidR="0015436C" w:rsidRPr="0015436C" w:rsidRDefault="0015436C" w:rsidP="0015436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15436C">
        <w:rPr>
          <w:sz w:val="28"/>
          <w:szCs w:val="28"/>
        </w:rPr>
        <w:t xml:space="preserve">Оценку эффективности деятельности работников Учреждения и подготовку предложений руководителю Учреждения об установлении размеров надбавок работникам Учреждения за качественные показатели деятельности осуществляет созданная в Учреждении комиссия по оценке деятельности работников </w:t>
      </w:r>
      <w:r>
        <w:rPr>
          <w:sz w:val="28"/>
          <w:szCs w:val="28"/>
        </w:rPr>
        <w:t xml:space="preserve">согласно </w:t>
      </w:r>
      <w:r w:rsidR="00ED48E4" w:rsidRPr="000B6802">
        <w:rPr>
          <w:sz w:val="28"/>
          <w:szCs w:val="28"/>
        </w:rPr>
        <w:t>Положени</w:t>
      </w:r>
      <w:r w:rsidR="00ED48E4">
        <w:rPr>
          <w:sz w:val="28"/>
          <w:szCs w:val="28"/>
        </w:rPr>
        <w:t>ю</w:t>
      </w:r>
      <w:r w:rsidR="00ED48E4" w:rsidRPr="000B6802">
        <w:rPr>
          <w:sz w:val="28"/>
          <w:szCs w:val="28"/>
        </w:rPr>
        <w:t xml:space="preserve"> о комиссии по распределению стимулирующей части фонда оплаты труда работников Муниципального бюджетного учреждения Дом культуры «Октябрь» города Искитима  Новосибирской области</w:t>
      </w:r>
      <w:r w:rsidRPr="0015436C">
        <w:rPr>
          <w:sz w:val="28"/>
          <w:szCs w:val="28"/>
        </w:rPr>
        <w:t xml:space="preserve"> </w:t>
      </w:r>
      <w:r w:rsidR="00ED48E4">
        <w:rPr>
          <w:sz w:val="28"/>
          <w:szCs w:val="28"/>
        </w:rPr>
        <w:t>(Приложение 9).</w:t>
      </w:r>
      <w:proofErr w:type="gramEnd"/>
      <w:r w:rsidR="00ED48E4">
        <w:rPr>
          <w:sz w:val="28"/>
          <w:szCs w:val="28"/>
        </w:rPr>
        <w:t xml:space="preserve"> </w:t>
      </w:r>
      <w:r w:rsidRPr="0015436C">
        <w:rPr>
          <w:sz w:val="28"/>
          <w:szCs w:val="28"/>
        </w:rPr>
        <w:t>Конкретные размеры надбавок за качественные показатели эффективности деятельности работнику Учреждения</w:t>
      </w:r>
      <w:r w:rsidRPr="0015436C">
        <w:rPr>
          <w:rFonts w:ascii="Arial" w:hAnsi="Arial" w:cs="Arial"/>
          <w:sz w:val="20"/>
          <w:szCs w:val="20"/>
        </w:rPr>
        <w:t xml:space="preserve"> </w:t>
      </w:r>
      <w:r w:rsidRPr="0015436C">
        <w:rPr>
          <w:sz w:val="28"/>
          <w:szCs w:val="28"/>
        </w:rPr>
        <w:t>устанавливаются приказом руководителя учреждения.</w:t>
      </w:r>
    </w:p>
    <w:p w:rsidR="0015436C" w:rsidRPr="0015436C" w:rsidRDefault="0015436C" w:rsidP="0015436C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15436C">
        <w:rPr>
          <w:sz w:val="28"/>
          <w:szCs w:val="28"/>
        </w:rPr>
        <w:t>Качественные показатели оценки эффективности деятельности работников:</w:t>
      </w:r>
    </w:p>
    <w:p w:rsidR="0015436C" w:rsidRDefault="0015436C" w:rsidP="0015436C">
      <w:pPr>
        <w:jc w:val="both"/>
        <w:rPr>
          <w:b/>
          <w:sz w:val="28"/>
          <w:szCs w:val="28"/>
        </w:rPr>
      </w:pPr>
    </w:p>
    <w:p w:rsidR="00DE77D9" w:rsidRPr="00501F7F" w:rsidRDefault="00DE77D9" w:rsidP="0015436C">
      <w:pPr>
        <w:jc w:val="both"/>
        <w:rPr>
          <w:b/>
          <w:sz w:val="28"/>
          <w:szCs w:val="28"/>
        </w:rPr>
      </w:pPr>
    </w:p>
    <w:p w:rsidR="00501F7F" w:rsidRPr="00501F7F" w:rsidRDefault="00501F7F" w:rsidP="00501F7F">
      <w:pPr>
        <w:pStyle w:val="af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501F7F">
        <w:rPr>
          <w:b/>
          <w:sz w:val="28"/>
          <w:szCs w:val="28"/>
        </w:rPr>
        <w:lastRenderedPageBreak/>
        <w:t>Директор</w:t>
      </w:r>
      <w:r>
        <w:rPr>
          <w:b/>
          <w:sz w:val="28"/>
          <w:szCs w:val="28"/>
        </w:rPr>
        <w:t>:</w:t>
      </w:r>
    </w:p>
    <w:tbl>
      <w:tblPr>
        <w:tblW w:w="95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3969"/>
        <w:gridCol w:w="1701"/>
        <w:gridCol w:w="1701"/>
        <w:gridCol w:w="19"/>
      </w:tblGrid>
      <w:tr w:rsidR="00ED48E4" w:rsidRPr="0096448A" w:rsidTr="00501F7F">
        <w:trPr>
          <w:gridAfter w:val="1"/>
          <w:wAfter w:w="19" w:type="dxa"/>
          <w:trHeight w:val="877"/>
        </w:trPr>
        <w:tc>
          <w:tcPr>
            <w:tcW w:w="2165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ab/>
            </w:r>
          </w:p>
          <w:p w:rsidR="00ED48E4" w:rsidRPr="0096448A" w:rsidRDefault="00ED48E4" w:rsidP="00501F7F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Перечень показателей и критерии оценки</w:t>
            </w:r>
          </w:p>
          <w:p w:rsidR="00ED48E4" w:rsidRPr="0096448A" w:rsidRDefault="00ED48E4" w:rsidP="00501F7F">
            <w:pPr>
              <w:tabs>
                <w:tab w:val="left" w:pos="8577"/>
              </w:tabs>
              <w:ind w:right="-58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(значения показателей)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Размер стимулирующих выплат, %</w:t>
            </w:r>
          </w:p>
        </w:tc>
        <w:tc>
          <w:tcPr>
            <w:tcW w:w="1701" w:type="dxa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Отчетный период</w:t>
            </w:r>
          </w:p>
        </w:tc>
      </w:tr>
      <w:tr w:rsidR="00ED48E4" w:rsidRPr="0096448A" w:rsidTr="00501F7F">
        <w:trPr>
          <w:trHeight w:val="581"/>
        </w:trPr>
        <w:tc>
          <w:tcPr>
            <w:tcW w:w="2165" w:type="dxa"/>
            <w:vMerge w:val="restart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numPr>
                <w:ilvl w:val="0"/>
                <w:numId w:val="9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Число проведенных культурно - досуговых мероприятий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ED48E4" w:rsidRPr="0096448A" w:rsidTr="00501F7F">
        <w:trPr>
          <w:trHeight w:val="773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23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389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менее 100%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615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left="28" w:right="34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2. Количество участников культурно - досуговых мероприятий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ED48E4" w:rsidRPr="0096448A" w:rsidTr="00501F7F">
        <w:trPr>
          <w:trHeight w:val="333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- 100% показателя, установленного планом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18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600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 менее 100% </w:t>
            </w:r>
          </w:p>
          <w:p w:rsidR="00ED48E4" w:rsidRPr="0096448A" w:rsidRDefault="00ED48E4" w:rsidP="00501F7F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390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numPr>
                <w:ilvl w:val="0"/>
                <w:numId w:val="10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 Количество участников клубных формирований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ED48E4" w:rsidRPr="0096448A" w:rsidTr="00501F7F">
        <w:trPr>
          <w:trHeight w:val="540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- 100% показателя, установленного в муниципальном задании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14</w:t>
            </w:r>
          </w:p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273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 менее 100% 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450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numPr>
                <w:ilvl w:val="0"/>
                <w:numId w:val="10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Число клубных формирований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ED48E4" w:rsidRPr="0096448A" w:rsidTr="00501F7F">
        <w:trPr>
          <w:trHeight w:val="285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- 100% показателя, установленного планом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8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255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 менее 100% 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585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numPr>
                <w:ilvl w:val="0"/>
                <w:numId w:val="10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Проведение учреждением межрегиональных, всероссийских мероприятий, участие в проектах, грантах, реализации мероприятий федеральных, областных и городских программ, 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ED48E4" w:rsidRPr="0096448A" w:rsidTr="00501F7F">
        <w:trPr>
          <w:trHeight w:val="450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345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1179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numPr>
                <w:ilvl w:val="0"/>
                <w:numId w:val="10"/>
              </w:num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Отсутствие документально установленных фактов нарушений финансовой и (или) хозяйственной деятельности Учреждения, просроченной дебиторской и </w:t>
            </w:r>
            <w:r w:rsidRPr="0096448A">
              <w:rPr>
                <w:sz w:val="26"/>
                <w:szCs w:val="26"/>
              </w:rPr>
              <w:lastRenderedPageBreak/>
              <w:t>(или) кредиторской задолженности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ED48E4" w:rsidRPr="0096448A" w:rsidTr="00501F7F">
        <w:trPr>
          <w:trHeight w:val="333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261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2798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numPr>
                <w:ilvl w:val="0"/>
                <w:numId w:val="10"/>
              </w:numPr>
              <w:ind w:left="311" w:right="34" w:hanging="283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Обеспечение уровня средней заработной платы работников учреждения на уровне не ниже среднего в регионе в соответствии с Указом Президента Российской Федерации от 07.05.2012 № 597 «О мероприятиях по реализации государственной социальной политики»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ED48E4" w:rsidRPr="0096448A" w:rsidTr="00501F7F">
        <w:trPr>
          <w:trHeight w:val="307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286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spacing w:after="120"/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699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left="169" w:right="34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8.Обеспечение открытости и доступности информации об Учреждении и предоставлении услуг на официальном интернет-сайте </w:t>
            </w:r>
            <w:hyperlink r:id="rId8" w:history="1">
              <w:r w:rsidRPr="0096448A">
                <w:rPr>
                  <w:sz w:val="26"/>
                  <w:szCs w:val="26"/>
                  <w:u w:val="single"/>
                  <w:lang w:val="en-US"/>
                </w:rPr>
                <w:t>www</w:t>
              </w:r>
              <w:r w:rsidRPr="0096448A">
                <w:rPr>
                  <w:sz w:val="26"/>
                  <w:szCs w:val="26"/>
                  <w:u w:val="single"/>
                </w:rPr>
                <w:t>.</w:t>
              </w:r>
              <w:r w:rsidRPr="0096448A">
                <w:rPr>
                  <w:sz w:val="26"/>
                  <w:szCs w:val="26"/>
                  <w:u w:val="single"/>
                  <w:lang w:val="en-US"/>
                </w:rPr>
                <w:t>bus</w:t>
              </w:r>
              <w:r w:rsidRPr="0096448A">
                <w:rPr>
                  <w:sz w:val="26"/>
                  <w:szCs w:val="26"/>
                  <w:u w:val="single"/>
                </w:rPr>
                <w:t>.</w:t>
              </w:r>
              <w:proofErr w:type="spellStart"/>
              <w:r w:rsidRPr="0096448A">
                <w:rPr>
                  <w:sz w:val="26"/>
                  <w:szCs w:val="26"/>
                  <w:u w:val="single"/>
                  <w:lang w:val="en-US"/>
                </w:rPr>
                <w:t>gov</w:t>
              </w:r>
              <w:proofErr w:type="spellEnd"/>
              <w:r w:rsidRPr="0096448A">
                <w:rPr>
                  <w:sz w:val="26"/>
                  <w:szCs w:val="26"/>
                  <w:u w:val="single"/>
                </w:rPr>
                <w:t>.</w:t>
              </w:r>
              <w:r w:rsidRPr="0096448A">
                <w:rPr>
                  <w:sz w:val="26"/>
                  <w:szCs w:val="26"/>
                  <w:u w:val="single"/>
                  <w:lang w:val="en-US"/>
                </w:rPr>
                <w:t>ru</w:t>
              </w:r>
            </w:hyperlink>
            <w:r w:rsidRPr="0096448A">
              <w:rPr>
                <w:sz w:val="26"/>
                <w:szCs w:val="26"/>
              </w:rPr>
              <w:t xml:space="preserve"> в соответствии с действующим законодательством РФ, на сайте Учреждения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ED48E4" w:rsidRPr="0096448A" w:rsidTr="00501F7F">
        <w:trPr>
          <w:trHeight w:val="165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ind w:left="311" w:right="34" w:hanging="283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150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ind w:left="311" w:right="34" w:hanging="283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571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numPr>
                <w:ilvl w:val="0"/>
                <w:numId w:val="30"/>
              </w:numPr>
              <w:ind w:left="453" w:right="34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Отсутствие производственного травматизма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ED48E4" w:rsidRPr="0096448A" w:rsidTr="00501F7F">
        <w:trPr>
          <w:trHeight w:val="180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135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1035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numPr>
                <w:ilvl w:val="0"/>
                <w:numId w:val="30"/>
              </w:numPr>
              <w:ind w:left="169" w:right="34" w:firstLine="0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Соблюдение требований комплексной безопасности и антитеррористической защищенности Учреждения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ED48E4" w:rsidRPr="0096448A" w:rsidTr="00501F7F">
        <w:trPr>
          <w:trHeight w:val="165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-да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150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left="311" w:right="34" w:hanging="283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-нет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1969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Default="00ED48E4" w:rsidP="00501F7F">
            <w:pPr>
              <w:ind w:left="311" w:right="34"/>
              <w:contextualSpacing/>
              <w:rPr>
                <w:sz w:val="26"/>
                <w:szCs w:val="26"/>
              </w:rPr>
            </w:pPr>
          </w:p>
          <w:p w:rsidR="00ED48E4" w:rsidRDefault="00ED48E4" w:rsidP="00501F7F">
            <w:pPr>
              <w:numPr>
                <w:ilvl w:val="0"/>
                <w:numId w:val="30"/>
              </w:numPr>
              <w:ind w:left="311" w:right="34" w:hanging="283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реализации программы социальной поддержки молодежи «Пушкинская карта»</w:t>
            </w:r>
          </w:p>
          <w:p w:rsidR="00ED48E4" w:rsidRDefault="00ED48E4" w:rsidP="00501F7F">
            <w:pPr>
              <w:ind w:left="311" w:right="34"/>
              <w:contextualSpacing/>
              <w:rPr>
                <w:sz w:val="26"/>
                <w:szCs w:val="26"/>
              </w:rPr>
            </w:pPr>
          </w:p>
          <w:p w:rsidR="00ED48E4" w:rsidRDefault="00ED48E4" w:rsidP="00501F7F">
            <w:pPr>
              <w:ind w:left="311" w:right="34"/>
              <w:contextualSpacing/>
              <w:rPr>
                <w:sz w:val="26"/>
                <w:szCs w:val="26"/>
              </w:rPr>
            </w:pPr>
          </w:p>
          <w:p w:rsidR="00ED48E4" w:rsidRPr="0096448A" w:rsidRDefault="00ED48E4" w:rsidP="00501F7F">
            <w:pPr>
              <w:ind w:right="34"/>
              <w:contextualSpacing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ED48E4" w:rsidRPr="0096448A" w:rsidTr="00501F7F">
        <w:trPr>
          <w:trHeight w:val="317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spacing w:after="120"/>
              <w:ind w:right="34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  - да          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282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spacing w:after="120"/>
              <w:ind w:right="34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-нет  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357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12. Укомплектованность учреждения работниками (обеспеченность кадрами)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ED48E4" w:rsidRPr="0096448A" w:rsidTr="00501F7F">
        <w:trPr>
          <w:trHeight w:val="502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-доля укомплектованности от 75% до 100% 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452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-доля укомплектованности менее 75% 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468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13. Соблюдение целевого соотношения фонда оплаты труда основного и вспомогательного персонала учреждения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ED48E4" w:rsidRPr="0096448A" w:rsidTr="00501F7F">
        <w:trPr>
          <w:trHeight w:val="469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-доля расходов на оплату труда основного персонала в фонде оплаты труда учреждения составляет не менее </w:t>
            </w:r>
            <w:r>
              <w:rPr>
                <w:sz w:val="26"/>
                <w:szCs w:val="26"/>
              </w:rPr>
              <w:t>6</w:t>
            </w:r>
            <w:r w:rsidRPr="0096448A">
              <w:rPr>
                <w:sz w:val="26"/>
                <w:szCs w:val="26"/>
              </w:rPr>
              <w:t xml:space="preserve">0 процентов 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5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418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-не соблюдается целевое соотношение фонда оплаты труда 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402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14. Неисполнение в срок предписаний и замечаний по актам проверок контрольных и надзорных органов, указаний и поручений Главы города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ED48E4" w:rsidRPr="0096448A" w:rsidTr="00501F7F">
        <w:trPr>
          <w:trHeight w:val="157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Отсутствие нарушений 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268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Наличие нарушений 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140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15.Результат независимой </w:t>
            </w:r>
            <w:proofErr w:type="gramStart"/>
            <w:r w:rsidRPr="0096448A">
              <w:rPr>
                <w:sz w:val="26"/>
                <w:szCs w:val="26"/>
              </w:rPr>
              <w:t>оценки качества условий оказания услуг</w:t>
            </w:r>
            <w:proofErr w:type="gramEnd"/>
            <w:r w:rsidRPr="0096448A">
              <w:rPr>
                <w:sz w:val="26"/>
                <w:szCs w:val="26"/>
              </w:rPr>
              <w:t xml:space="preserve"> учреждением 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ED48E4" w:rsidRPr="0096448A" w:rsidTr="00501F7F">
        <w:trPr>
          <w:trHeight w:val="217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-интегральное значение по совокупности общих критериев в части показателей, характеризующих общие </w:t>
            </w:r>
            <w:r w:rsidRPr="0096448A">
              <w:rPr>
                <w:sz w:val="26"/>
                <w:szCs w:val="26"/>
              </w:rPr>
              <w:lastRenderedPageBreak/>
              <w:t xml:space="preserve">критерии оценки, </w:t>
            </w:r>
            <w:proofErr w:type="gramStart"/>
            <w:r w:rsidRPr="0096448A">
              <w:rPr>
                <w:sz w:val="26"/>
                <w:szCs w:val="26"/>
              </w:rPr>
              <w:t>-н</w:t>
            </w:r>
            <w:proofErr w:type="gramEnd"/>
            <w:r w:rsidRPr="0096448A">
              <w:rPr>
                <w:sz w:val="26"/>
                <w:szCs w:val="26"/>
              </w:rPr>
              <w:t>е менее 70 баллов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208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spacing w:after="120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-интегральное значение по совокупности общих критериев в части показателей, характеризующих общие критерии оценки, менее 70 баллов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207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spacing w:after="120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16.Выполнение плана по устранению недостатков, выявленных в ходе </w:t>
            </w:r>
            <w:proofErr w:type="gramStart"/>
            <w:r w:rsidRPr="0096448A">
              <w:rPr>
                <w:sz w:val="26"/>
                <w:szCs w:val="26"/>
              </w:rPr>
              <w:t>проведения независимой оценки качества условий оказания услуг</w:t>
            </w:r>
            <w:proofErr w:type="gramEnd"/>
            <w:r w:rsidRPr="0096448A">
              <w:rPr>
                <w:sz w:val="26"/>
                <w:szCs w:val="26"/>
              </w:rPr>
              <w:t xml:space="preserve"> учреждением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Ежемесячно</w:t>
            </w:r>
          </w:p>
        </w:tc>
      </w:tr>
      <w:tr w:rsidR="00ED48E4" w:rsidRPr="0096448A" w:rsidTr="00501F7F">
        <w:trPr>
          <w:trHeight w:val="218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spacing w:after="120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-100%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2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234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spacing w:after="120"/>
              <w:contextualSpacing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-менее 100%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0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577"/>
              </w:tabs>
              <w:jc w:val="center"/>
              <w:rPr>
                <w:sz w:val="26"/>
                <w:szCs w:val="26"/>
              </w:rPr>
            </w:pPr>
          </w:p>
        </w:tc>
      </w:tr>
      <w:tr w:rsidR="00ED48E4" w:rsidRPr="0096448A" w:rsidTr="00501F7F">
        <w:trPr>
          <w:trHeight w:val="234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C30F4C" w:rsidRDefault="00ED48E4" w:rsidP="00501F7F">
            <w:pPr>
              <w:tabs>
                <w:tab w:val="left" w:pos="8577"/>
              </w:tabs>
              <w:spacing w:after="120"/>
              <w:contextualSpacing/>
              <w:rPr>
                <w:sz w:val="28"/>
                <w:szCs w:val="28"/>
              </w:rPr>
            </w:pPr>
            <w:r w:rsidRPr="00C30F4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C30F4C">
              <w:rPr>
                <w:sz w:val="28"/>
                <w:szCs w:val="28"/>
              </w:rPr>
              <w:t>.</w:t>
            </w:r>
            <w:r w:rsidRPr="00C30F4C">
              <w:t xml:space="preserve"> </w:t>
            </w:r>
            <w:r w:rsidRPr="00FC4D1C">
              <w:rPr>
                <w:sz w:val="28"/>
                <w:szCs w:val="28"/>
              </w:rPr>
              <w:t>Отсутствие нарушений исполнительной дисциплины (исполнения поставленных</w:t>
            </w:r>
            <w:r>
              <w:rPr>
                <w:sz w:val="28"/>
                <w:szCs w:val="28"/>
              </w:rPr>
              <w:t xml:space="preserve"> </w:t>
            </w:r>
            <w:r w:rsidRPr="00FC4D1C">
              <w:rPr>
                <w:sz w:val="28"/>
                <w:szCs w:val="28"/>
              </w:rPr>
              <w:t>задач/поручений)</w:t>
            </w:r>
            <w:r>
              <w:rPr>
                <w:sz w:val="28"/>
                <w:szCs w:val="28"/>
              </w:rPr>
              <w:t xml:space="preserve"> </w:t>
            </w:r>
            <w:r w:rsidRPr="00FC4D1C">
              <w:rPr>
                <w:sz w:val="28"/>
                <w:szCs w:val="28"/>
              </w:rPr>
              <w:t>начальника МКУ Управление культуры г. Искитима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D48E4" w:rsidRPr="00C30F4C" w:rsidRDefault="00ED48E4" w:rsidP="00501F7F">
            <w:pPr>
              <w:tabs>
                <w:tab w:val="left" w:pos="85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2"/>
          </w:tcPr>
          <w:p w:rsidR="00ED48E4" w:rsidRPr="00C30F4C" w:rsidRDefault="00ED48E4" w:rsidP="00501F7F">
            <w:pPr>
              <w:tabs>
                <w:tab w:val="left" w:pos="8577"/>
              </w:tabs>
              <w:jc w:val="center"/>
              <w:rPr>
                <w:sz w:val="28"/>
                <w:szCs w:val="28"/>
              </w:rPr>
            </w:pPr>
            <w:r w:rsidRPr="00C30F4C">
              <w:rPr>
                <w:sz w:val="28"/>
                <w:szCs w:val="28"/>
              </w:rPr>
              <w:t>Ежемесячно</w:t>
            </w:r>
          </w:p>
        </w:tc>
      </w:tr>
      <w:tr w:rsidR="00ED48E4" w:rsidRPr="0096448A" w:rsidTr="00501F7F">
        <w:trPr>
          <w:trHeight w:val="234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C30F4C" w:rsidRDefault="00ED48E4" w:rsidP="00501F7F">
            <w:pPr>
              <w:tabs>
                <w:tab w:val="left" w:pos="8577"/>
              </w:tabs>
              <w:spacing w:after="120"/>
              <w:contextualSpacing/>
              <w:rPr>
                <w:sz w:val="28"/>
                <w:szCs w:val="28"/>
              </w:rPr>
            </w:pPr>
            <w:r w:rsidRPr="00C30F4C">
              <w:rPr>
                <w:sz w:val="28"/>
                <w:szCs w:val="28"/>
              </w:rPr>
              <w:t xml:space="preserve">Отсутствие нарушений </w:t>
            </w:r>
          </w:p>
        </w:tc>
        <w:tc>
          <w:tcPr>
            <w:tcW w:w="1701" w:type="dxa"/>
            <w:vAlign w:val="center"/>
          </w:tcPr>
          <w:p w:rsidR="00ED48E4" w:rsidRPr="00C30F4C" w:rsidRDefault="00ED48E4" w:rsidP="00501F7F">
            <w:pPr>
              <w:tabs>
                <w:tab w:val="left" w:pos="857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0" w:type="dxa"/>
            <w:gridSpan w:val="2"/>
          </w:tcPr>
          <w:p w:rsidR="00ED48E4" w:rsidRPr="00C30F4C" w:rsidRDefault="00ED48E4" w:rsidP="00501F7F">
            <w:pPr>
              <w:tabs>
                <w:tab w:val="left" w:pos="8577"/>
              </w:tabs>
              <w:jc w:val="center"/>
              <w:rPr>
                <w:sz w:val="28"/>
                <w:szCs w:val="28"/>
              </w:rPr>
            </w:pPr>
          </w:p>
        </w:tc>
      </w:tr>
      <w:tr w:rsidR="00ED48E4" w:rsidRPr="0096448A" w:rsidTr="00501F7F">
        <w:trPr>
          <w:trHeight w:val="234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C30F4C" w:rsidRDefault="00ED48E4" w:rsidP="00501F7F">
            <w:pPr>
              <w:tabs>
                <w:tab w:val="left" w:pos="8577"/>
              </w:tabs>
              <w:spacing w:after="120"/>
              <w:contextualSpacing/>
              <w:rPr>
                <w:sz w:val="28"/>
                <w:szCs w:val="28"/>
              </w:rPr>
            </w:pPr>
            <w:r w:rsidRPr="00C30F4C">
              <w:rPr>
                <w:sz w:val="28"/>
                <w:szCs w:val="28"/>
              </w:rPr>
              <w:t xml:space="preserve">Наличие нарушений </w:t>
            </w:r>
          </w:p>
        </w:tc>
        <w:tc>
          <w:tcPr>
            <w:tcW w:w="1701" w:type="dxa"/>
            <w:vAlign w:val="center"/>
          </w:tcPr>
          <w:p w:rsidR="00ED48E4" w:rsidRPr="00C30F4C" w:rsidRDefault="00ED48E4" w:rsidP="00501F7F">
            <w:pPr>
              <w:tabs>
                <w:tab w:val="left" w:pos="8577"/>
              </w:tabs>
              <w:jc w:val="center"/>
              <w:rPr>
                <w:sz w:val="28"/>
                <w:szCs w:val="28"/>
              </w:rPr>
            </w:pPr>
            <w:r w:rsidRPr="00C30F4C">
              <w:rPr>
                <w:sz w:val="28"/>
                <w:szCs w:val="28"/>
              </w:rPr>
              <w:t>0</w:t>
            </w:r>
          </w:p>
        </w:tc>
        <w:tc>
          <w:tcPr>
            <w:tcW w:w="1720" w:type="dxa"/>
            <w:gridSpan w:val="2"/>
          </w:tcPr>
          <w:p w:rsidR="00ED48E4" w:rsidRPr="00C30F4C" w:rsidRDefault="00ED48E4" w:rsidP="00501F7F">
            <w:pPr>
              <w:tabs>
                <w:tab w:val="left" w:pos="8577"/>
              </w:tabs>
              <w:jc w:val="center"/>
              <w:rPr>
                <w:sz w:val="28"/>
                <w:szCs w:val="28"/>
              </w:rPr>
            </w:pPr>
          </w:p>
        </w:tc>
      </w:tr>
      <w:tr w:rsidR="00ED48E4" w:rsidRPr="0096448A" w:rsidTr="00501F7F">
        <w:trPr>
          <w:trHeight w:val="378"/>
        </w:trPr>
        <w:tc>
          <w:tcPr>
            <w:tcW w:w="2165" w:type="dxa"/>
            <w:vMerge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ind w:right="34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ED48E4" w:rsidRPr="0096448A" w:rsidRDefault="00ED48E4" w:rsidP="00501F7F">
            <w:pPr>
              <w:spacing w:after="120"/>
              <w:ind w:right="34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 xml:space="preserve">              Всего:</w:t>
            </w:r>
          </w:p>
        </w:tc>
        <w:tc>
          <w:tcPr>
            <w:tcW w:w="1701" w:type="dxa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  <w:r w:rsidRPr="0096448A">
              <w:rPr>
                <w:sz w:val="26"/>
                <w:szCs w:val="26"/>
              </w:rPr>
              <w:t>не более 10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720" w:type="dxa"/>
            <w:gridSpan w:val="2"/>
            <w:vAlign w:val="center"/>
          </w:tcPr>
          <w:p w:rsidR="00ED48E4" w:rsidRPr="0096448A" w:rsidRDefault="00ED48E4" w:rsidP="00501F7F">
            <w:pPr>
              <w:tabs>
                <w:tab w:val="left" w:pos="822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D48E4" w:rsidRDefault="00ED48E4" w:rsidP="00ED48E4">
      <w:pPr>
        <w:jc w:val="both"/>
        <w:rPr>
          <w:sz w:val="28"/>
          <w:szCs w:val="28"/>
        </w:rPr>
      </w:pPr>
    </w:p>
    <w:p w:rsidR="00501F7F" w:rsidRPr="00501F7F" w:rsidRDefault="00501F7F" w:rsidP="00501F7F">
      <w:pPr>
        <w:pStyle w:val="af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501F7F">
        <w:rPr>
          <w:b/>
          <w:sz w:val="28"/>
          <w:szCs w:val="28"/>
        </w:rPr>
        <w:t>Художественный руководитель: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3118"/>
        <w:gridCol w:w="1951"/>
        <w:gridCol w:w="1417"/>
      </w:tblGrid>
      <w:tr w:rsidR="00501F7F" w:rsidRPr="00F77980" w:rsidTr="00501F7F">
        <w:tc>
          <w:tcPr>
            <w:tcW w:w="1701" w:type="dxa"/>
          </w:tcPr>
          <w:p w:rsidR="00501F7F" w:rsidRPr="00F77980" w:rsidRDefault="00501F7F" w:rsidP="00501F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77980">
              <w:rPr>
                <w:rFonts w:eastAsia="Calibri"/>
                <w:b/>
                <w:bCs/>
                <w:color w:val="000000"/>
              </w:rPr>
              <w:t>Наименование должности</w:t>
            </w:r>
          </w:p>
        </w:tc>
        <w:tc>
          <w:tcPr>
            <w:tcW w:w="1560" w:type="dxa"/>
          </w:tcPr>
          <w:p w:rsidR="00501F7F" w:rsidRPr="00F77980" w:rsidRDefault="00501F7F" w:rsidP="00501F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77980">
              <w:rPr>
                <w:rFonts w:eastAsia="Calibri"/>
                <w:b/>
                <w:bCs/>
                <w:color w:val="000000"/>
              </w:rPr>
              <w:t>Критерии показателей</w:t>
            </w:r>
          </w:p>
        </w:tc>
        <w:tc>
          <w:tcPr>
            <w:tcW w:w="3118" w:type="dxa"/>
          </w:tcPr>
          <w:p w:rsidR="00501F7F" w:rsidRPr="00F77980" w:rsidRDefault="00501F7F" w:rsidP="00501F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77980">
              <w:rPr>
                <w:rFonts w:eastAsia="Calibri"/>
                <w:b/>
                <w:bCs/>
              </w:rPr>
              <w:t>Перечень качественных показателей оценки эффективности</w:t>
            </w:r>
          </w:p>
        </w:tc>
        <w:tc>
          <w:tcPr>
            <w:tcW w:w="1951" w:type="dxa"/>
          </w:tcPr>
          <w:p w:rsidR="00501F7F" w:rsidRPr="00F77980" w:rsidRDefault="00501F7F" w:rsidP="00501F7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77980">
              <w:rPr>
                <w:rFonts w:eastAsia="Calibri"/>
                <w:b/>
                <w:bCs/>
                <w:color w:val="000000"/>
              </w:rPr>
              <w:t>Условия осуществления выплат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rPr>
                <w:rFonts w:eastAsia="Calibri"/>
                <w:b/>
                <w:bCs/>
                <w:color w:val="000000"/>
              </w:rPr>
            </w:pPr>
            <w:r w:rsidRPr="00F77980">
              <w:rPr>
                <w:rFonts w:eastAsia="Calibri"/>
                <w:b/>
                <w:bCs/>
                <w:color w:val="000000"/>
              </w:rPr>
              <w:t xml:space="preserve">Размер </w:t>
            </w:r>
            <w:proofErr w:type="spellStart"/>
            <w:r w:rsidRPr="00F77980">
              <w:rPr>
                <w:rFonts w:eastAsia="Calibri"/>
                <w:b/>
                <w:bCs/>
                <w:color w:val="000000"/>
              </w:rPr>
              <w:t>стимул</w:t>
            </w:r>
            <w:proofErr w:type="gramStart"/>
            <w:r w:rsidRPr="00F77980">
              <w:rPr>
                <w:rFonts w:eastAsia="Calibri"/>
                <w:b/>
                <w:bCs/>
                <w:color w:val="000000"/>
              </w:rPr>
              <w:t>.в</w:t>
            </w:r>
            <w:proofErr w:type="gramEnd"/>
            <w:r w:rsidRPr="00F77980">
              <w:rPr>
                <w:rFonts w:eastAsia="Calibri"/>
                <w:b/>
                <w:bCs/>
                <w:color w:val="000000"/>
              </w:rPr>
              <w:t>ыплат</w:t>
            </w:r>
            <w:proofErr w:type="spellEnd"/>
            <w:r w:rsidRPr="00F77980">
              <w:rPr>
                <w:rFonts w:eastAsia="Calibri"/>
                <w:b/>
                <w:bCs/>
                <w:color w:val="000000"/>
              </w:rPr>
              <w:t xml:space="preserve">, % от должностного оклада </w:t>
            </w:r>
          </w:p>
        </w:tc>
      </w:tr>
      <w:tr w:rsidR="00501F7F" w:rsidRPr="00F77980" w:rsidTr="00501F7F">
        <w:trPr>
          <w:trHeight w:val="630"/>
        </w:trPr>
        <w:tc>
          <w:tcPr>
            <w:tcW w:w="1701" w:type="dxa"/>
            <w:vMerge w:val="restart"/>
          </w:tcPr>
          <w:p w:rsidR="00501F7F" w:rsidRPr="00F77980" w:rsidRDefault="00501F7F" w:rsidP="00501F7F">
            <w:r w:rsidRPr="00F77980">
              <w:t>Художественный руководитель</w:t>
            </w:r>
          </w:p>
        </w:tc>
        <w:tc>
          <w:tcPr>
            <w:tcW w:w="1560" w:type="dxa"/>
            <w:vMerge w:val="restart"/>
          </w:tcPr>
          <w:p w:rsidR="00501F7F" w:rsidRPr="00F77980" w:rsidRDefault="00501F7F" w:rsidP="00501F7F">
            <w:r w:rsidRPr="00F77980">
              <w:t>Интенсивность и эффективность</w:t>
            </w:r>
          </w:p>
        </w:tc>
        <w:tc>
          <w:tcPr>
            <w:tcW w:w="3118" w:type="dxa"/>
            <w:vMerge w:val="restart"/>
          </w:tcPr>
          <w:p w:rsidR="00501F7F" w:rsidRPr="00F77980" w:rsidRDefault="00501F7F" w:rsidP="00501F7F">
            <w:r w:rsidRPr="00F77980">
              <w:t>Организация и проведение культурно-досуговых мероприятий в отчетном периоде</w:t>
            </w:r>
          </w:p>
          <w:p w:rsidR="00501F7F" w:rsidRPr="00F77980" w:rsidRDefault="00501F7F" w:rsidP="00501F7F"/>
          <w:p w:rsidR="00501F7F" w:rsidRPr="00F77980" w:rsidRDefault="00501F7F" w:rsidP="00501F7F"/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Участие в </w:t>
            </w:r>
            <w:r>
              <w:t>одном</w:t>
            </w:r>
            <w:r w:rsidRPr="00F77980">
              <w:t xml:space="preserve"> мероприятии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10</w:t>
            </w:r>
          </w:p>
        </w:tc>
      </w:tr>
      <w:tr w:rsidR="00501F7F" w:rsidRPr="00F77980" w:rsidTr="00501F7F">
        <w:trPr>
          <w:trHeight w:val="600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  <w:vMerge/>
          </w:tcPr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Организация и проведение </w:t>
            </w:r>
            <w:r>
              <w:t>одного</w:t>
            </w:r>
            <w:r w:rsidRPr="00F77980">
              <w:t xml:space="preserve"> мероприятия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15</w:t>
            </w:r>
          </w:p>
        </w:tc>
      </w:tr>
      <w:tr w:rsidR="00501F7F" w:rsidRPr="00F77980" w:rsidTr="00501F7F">
        <w:trPr>
          <w:trHeight w:val="540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  <w:vMerge w:val="restart"/>
          </w:tcPr>
          <w:p w:rsidR="00501F7F" w:rsidRPr="00F77980" w:rsidRDefault="00501F7F" w:rsidP="00501F7F">
            <w:r w:rsidRPr="00F77980">
              <w:t>Выполнение показателей деятельности по числу клубных формирований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Увеличение их числа </w:t>
            </w:r>
          </w:p>
          <w:p w:rsidR="00501F7F" w:rsidRPr="00F77980" w:rsidRDefault="00501F7F" w:rsidP="00501F7F"/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15</w:t>
            </w:r>
          </w:p>
        </w:tc>
      </w:tr>
      <w:tr w:rsidR="00501F7F" w:rsidRPr="00F77980" w:rsidTr="00501F7F">
        <w:trPr>
          <w:trHeight w:val="555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  <w:vMerge/>
          </w:tcPr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Стабильное их количество </w:t>
            </w:r>
          </w:p>
          <w:p w:rsidR="00501F7F" w:rsidRPr="00F77980" w:rsidRDefault="00501F7F" w:rsidP="00501F7F"/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10</w:t>
            </w:r>
          </w:p>
        </w:tc>
      </w:tr>
      <w:tr w:rsidR="00501F7F" w:rsidRPr="00F77980" w:rsidTr="00501F7F">
        <w:trPr>
          <w:trHeight w:val="555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  <w:vMerge/>
          </w:tcPr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501F7F">
            <w:r w:rsidRPr="00F77980">
              <w:t>Уменьшение их</w:t>
            </w:r>
          </w:p>
          <w:p w:rsidR="00501F7F" w:rsidRPr="00F77980" w:rsidRDefault="00501F7F" w:rsidP="00501F7F">
            <w:r w:rsidRPr="00F77980">
              <w:t xml:space="preserve"> числа 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0</w:t>
            </w:r>
          </w:p>
        </w:tc>
      </w:tr>
      <w:tr w:rsidR="00501F7F" w:rsidRPr="00F77980" w:rsidTr="00501F7F">
        <w:trPr>
          <w:trHeight w:val="555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 w:val="restart"/>
          </w:tcPr>
          <w:p w:rsidR="00501F7F" w:rsidRPr="00F77980" w:rsidRDefault="00501F7F" w:rsidP="00501F7F"/>
        </w:tc>
        <w:tc>
          <w:tcPr>
            <w:tcW w:w="3118" w:type="dxa"/>
            <w:vMerge w:val="restart"/>
          </w:tcPr>
          <w:p w:rsidR="00501F7F" w:rsidRPr="00F77980" w:rsidRDefault="00501F7F" w:rsidP="00501F7F">
            <w:r w:rsidRPr="00F77980">
              <w:t xml:space="preserve">Творческая активность коллективов 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>Участие в городских мероприятиях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15</w:t>
            </w:r>
          </w:p>
        </w:tc>
      </w:tr>
      <w:tr w:rsidR="00501F7F" w:rsidRPr="00F77980" w:rsidTr="00501F7F">
        <w:trPr>
          <w:trHeight w:val="555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  <w:vMerge/>
          </w:tcPr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501F7F">
            <w:r w:rsidRPr="00F77980">
              <w:t>Участие в областных мероприятиях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30</w:t>
            </w:r>
          </w:p>
        </w:tc>
      </w:tr>
      <w:tr w:rsidR="00501F7F" w:rsidRPr="00F77980" w:rsidTr="00501F7F"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</w:tcPr>
          <w:p w:rsidR="00501F7F" w:rsidRPr="00F77980" w:rsidRDefault="00501F7F" w:rsidP="00501F7F">
            <w:r w:rsidRPr="00F77980">
              <w:t>Кадровая политика</w:t>
            </w:r>
          </w:p>
        </w:tc>
        <w:tc>
          <w:tcPr>
            <w:tcW w:w="3118" w:type="dxa"/>
          </w:tcPr>
          <w:p w:rsidR="00501F7F" w:rsidRPr="00F77980" w:rsidRDefault="00501F7F" w:rsidP="00501F7F">
            <w:r w:rsidRPr="00F77980">
              <w:t xml:space="preserve">Прохождение в отчетном периоде повышения квалификации, совершенствование профессиональной деятельности, 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Освоение новых эффективных методик, технологий, участие работников в научно-исследовательской, опытно-экспериментальной и проектной деятельности, конкурсах, семинарах, конференциях, курсах 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10</w:t>
            </w:r>
          </w:p>
        </w:tc>
      </w:tr>
      <w:tr w:rsidR="00501F7F" w:rsidRPr="00F77980" w:rsidTr="00501F7F">
        <w:trPr>
          <w:trHeight w:val="660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 w:val="restart"/>
          </w:tcPr>
          <w:p w:rsidR="00501F7F" w:rsidRPr="00F77980" w:rsidRDefault="00501F7F" w:rsidP="00501F7F">
            <w:proofErr w:type="spellStart"/>
            <w:r w:rsidRPr="00F77980">
              <w:t>Имиджевая</w:t>
            </w:r>
            <w:proofErr w:type="spellEnd"/>
            <w:r w:rsidRPr="00F77980">
              <w:t xml:space="preserve"> политика</w:t>
            </w:r>
          </w:p>
        </w:tc>
        <w:tc>
          <w:tcPr>
            <w:tcW w:w="3118" w:type="dxa"/>
            <w:vMerge w:val="restart"/>
          </w:tcPr>
          <w:p w:rsidR="00501F7F" w:rsidRPr="00F77980" w:rsidRDefault="00501F7F" w:rsidP="00501F7F">
            <w:r w:rsidRPr="00F77980">
              <w:t>Участие в социально-значимых проектах и грантах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>Получение и реализация грантов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15</w:t>
            </w:r>
          </w:p>
        </w:tc>
      </w:tr>
      <w:tr w:rsidR="00501F7F" w:rsidRPr="00F77980" w:rsidTr="00501F7F">
        <w:trPr>
          <w:trHeight w:val="165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  <w:vMerge/>
          </w:tcPr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501F7F">
            <w:r w:rsidRPr="00F77980">
              <w:t>Участие, подача документов на соискание грантов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5</w:t>
            </w:r>
          </w:p>
        </w:tc>
      </w:tr>
      <w:tr w:rsidR="00501F7F" w:rsidRPr="00F77980" w:rsidTr="00501F7F">
        <w:trPr>
          <w:trHeight w:val="750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  <w:vMerge w:val="restart"/>
          </w:tcPr>
          <w:p w:rsidR="00501F7F" w:rsidRPr="00F77980" w:rsidRDefault="00501F7F" w:rsidP="00501F7F">
            <w:r w:rsidRPr="00F77980">
              <w:t>Результативность участия в городских, областных, региональных, международных конкурсах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Лауреаты, дипломанты 1, 2, 3 </w:t>
            </w:r>
          </w:p>
          <w:p w:rsidR="00501F7F" w:rsidRPr="00F77980" w:rsidRDefault="00501F7F" w:rsidP="00501F7F"/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15</w:t>
            </w:r>
          </w:p>
        </w:tc>
      </w:tr>
      <w:tr w:rsidR="00501F7F" w:rsidRPr="00F77980" w:rsidTr="00501F7F">
        <w:trPr>
          <w:trHeight w:val="480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  <w:vMerge/>
          </w:tcPr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501F7F">
            <w:r w:rsidRPr="00F77980">
              <w:t>Участие</w:t>
            </w:r>
          </w:p>
          <w:p w:rsidR="00501F7F" w:rsidRPr="00F77980" w:rsidRDefault="00501F7F" w:rsidP="00501F7F"/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5</w:t>
            </w:r>
          </w:p>
        </w:tc>
      </w:tr>
      <w:tr w:rsidR="00501F7F" w:rsidRPr="00F77980" w:rsidTr="00501F7F"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</w:tcPr>
          <w:p w:rsidR="00501F7F" w:rsidRPr="00F77980" w:rsidRDefault="00501F7F" w:rsidP="00501F7F">
            <w:r w:rsidRPr="00F77980">
              <w:t>Освещение деятельности учреждения в СМИ</w:t>
            </w:r>
          </w:p>
        </w:tc>
        <w:tc>
          <w:tcPr>
            <w:tcW w:w="1951" w:type="dxa"/>
          </w:tcPr>
          <w:p w:rsidR="00501F7F" w:rsidRPr="00F77980" w:rsidRDefault="00501F7F" w:rsidP="004A649B">
            <w:r>
              <w:t xml:space="preserve">За </w:t>
            </w:r>
            <w:r w:rsidR="004A649B">
              <w:t>одну</w:t>
            </w:r>
            <w:r w:rsidRPr="00F77980">
              <w:t xml:space="preserve"> информационн</w:t>
            </w:r>
            <w:r>
              <w:t>ую статью</w:t>
            </w:r>
            <w:r w:rsidRPr="00F77980">
              <w:t>, подготовленн</w:t>
            </w:r>
            <w:r>
              <w:t>ую</w:t>
            </w:r>
            <w:r w:rsidRPr="00F77980">
              <w:t xml:space="preserve"> и размещенн</w:t>
            </w:r>
            <w:r>
              <w:t>ую</w:t>
            </w:r>
            <w:r w:rsidRPr="00F77980">
              <w:t xml:space="preserve"> в СМИ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10</w:t>
            </w:r>
          </w:p>
        </w:tc>
      </w:tr>
      <w:tr w:rsidR="00501F7F" w:rsidRPr="00F77980" w:rsidTr="00501F7F"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</w:tcPr>
          <w:p w:rsidR="00501F7F" w:rsidRPr="00F77980" w:rsidRDefault="00501F7F" w:rsidP="00501F7F">
            <w:r w:rsidRPr="00F77980">
              <w:t>Разработка и проведение социокультурных мероприятий с привлечением партнеров из других отраслей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Проведение свыше </w:t>
            </w:r>
            <w:r w:rsidR="004A649B">
              <w:t>двух</w:t>
            </w:r>
            <w:r w:rsidRPr="00F77980">
              <w:t xml:space="preserve"> мероприятий </w:t>
            </w:r>
          </w:p>
          <w:p w:rsidR="00501F7F" w:rsidRPr="00F77980" w:rsidRDefault="00501F7F" w:rsidP="00501F7F"/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10</w:t>
            </w:r>
          </w:p>
        </w:tc>
      </w:tr>
      <w:tr w:rsidR="00501F7F" w:rsidRPr="00F77980" w:rsidTr="00501F7F">
        <w:trPr>
          <w:trHeight w:val="1110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</w:tcPr>
          <w:p w:rsidR="00501F7F" w:rsidRPr="00F77980" w:rsidRDefault="00501F7F" w:rsidP="00501F7F">
            <w:r w:rsidRPr="00F77980">
              <w:t>Привлечение к проведению мероприятия, связанного с основной деятельностью в качестве волонтеров подростков, молодежи, людей старшего поколения</w:t>
            </w:r>
          </w:p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4A649B">
            <w:r w:rsidRPr="00F77980">
              <w:lastRenderedPageBreak/>
              <w:t xml:space="preserve">Привлечено свыше </w:t>
            </w:r>
            <w:r w:rsidR="004A649B">
              <w:t>пяти</w:t>
            </w:r>
            <w:r w:rsidRPr="00F77980">
              <w:t xml:space="preserve"> человек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10</w:t>
            </w:r>
          </w:p>
        </w:tc>
      </w:tr>
      <w:tr w:rsidR="00501F7F" w:rsidRPr="00F77980" w:rsidTr="00501F7F">
        <w:trPr>
          <w:trHeight w:val="540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</w:tcPr>
          <w:p w:rsidR="00501F7F" w:rsidRPr="00F77980" w:rsidRDefault="00501F7F" w:rsidP="00501F7F">
            <w:r w:rsidRPr="00F77980">
              <w:t>Ведение официального интернет-сайта в соответствии с действующим законодательством РФ</w:t>
            </w:r>
          </w:p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501F7F">
            <w:r w:rsidRPr="00F77980">
              <w:t>Обеспечение информационного наполнения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10</w:t>
            </w:r>
          </w:p>
        </w:tc>
      </w:tr>
      <w:tr w:rsidR="00501F7F" w:rsidRPr="00F77980" w:rsidTr="00501F7F">
        <w:trPr>
          <w:trHeight w:val="70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</w:tcPr>
          <w:p w:rsidR="00501F7F" w:rsidRPr="00F77980" w:rsidRDefault="00501F7F" w:rsidP="00501F7F">
            <w:r w:rsidRPr="00F77980">
              <w:t>Менеджмент</w:t>
            </w:r>
          </w:p>
        </w:tc>
        <w:tc>
          <w:tcPr>
            <w:tcW w:w="3118" w:type="dxa"/>
          </w:tcPr>
          <w:p w:rsidR="00501F7F" w:rsidRPr="00F77980" w:rsidRDefault="00501F7F" w:rsidP="00501F7F">
            <w:r w:rsidRPr="00F77980">
              <w:t>Привлечение и аккумулирование дополнительных средств на плановые и внеплановые мероприятия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>Наличие данного показателя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10</w:t>
            </w:r>
          </w:p>
        </w:tc>
      </w:tr>
      <w:tr w:rsidR="00501F7F" w:rsidRPr="00F77980" w:rsidTr="00501F7F">
        <w:trPr>
          <w:trHeight w:val="705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</w:tcPr>
          <w:p w:rsidR="00501F7F" w:rsidRPr="00F77980" w:rsidRDefault="00501F7F" w:rsidP="00501F7F">
            <w:r w:rsidRPr="00F77980">
              <w:t>Исполнительская дисциплина</w:t>
            </w:r>
          </w:p>
        </w:tc>
        <w:tc>
          <w:tcPr>
            <w:tcW w:w="3118" w:type="dxa"/>
          </w:tcPr>
          <w:p w:rsidR="00501F7F" w:rsidRPr="00F77980" w:rsidRDefault="00501F7F" w:rsidP="00501F7F">
            <w:r w:rsidRPr="00F77980">
              <w:t>Соблюдение сроков и порядка предоставления статистической, планово-отчетной, финансовой и другой информации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>Своевременное предоставление отчетности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15</w:t>
            </w:r>
          </w:p>
        </w:tc>
      </w:tr>
      <w:tr w:rsidR="00501F7F" w:rsidRPr="00F77980" w:rsidTr="00501F7F">
        <w:tc>
          <w:tcPr>
            <w:tcW w:w="1701" w:type="dxa"/>
          </w:tcPr>
          <w:p w:rsidR="00501F7F" w:rsidRPr="00F77980" w:rsidRDefault="00501F7F" w:rsidP="00501F7F"/>
        </w:tc>
        <w:tc>
          <w:tcPr>
            <w:tcW w:w="1560" w:type="dxa"/>
          </w:tcPr>
          <w:p w:rsidR="00501F7F" w:rsidRPr="00F77980" w:rsidRDefault="00501F7F" w:rsidP="00501F7F"/>
        </w:tc>
        <w:tc>
          <w:tcPr>
            <w:tcW w:w="3118" w:type="dxa"/>
          </w:tcPr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501F7F">
            <w:r w:rsidRPr="00F77980">
              <w:t>Итого:  до 200%</w:t>
            </w:r>
          </w:p>
          <w:p w:rsidR="00501F7F" w:rsidRPr="00F77980" w:rsidRDefault="00501F7F" w:rsidP="00501F7F"/>
        </w:tc>
        <w:tc>
          <w:tcPr>
            <w:tcW w:w="1417" w:type="dxa"/>
          </w:tcPr>
          <w:p w:rsidR="00501F7F" w:rsidRPr="00F77980" w:rsidRDefault="00501F7F" w:rsidP="00501F7F"/>
        </w:tc>
      </w:tr>
    </w:tbl>
    <w:p w:rsidR="00ED48E4" w:rsidRDefault="00ED48E4" w:rsidP="0015436C">
      <w:pPr>
        <w:jc w:val="both"/>
      </w:pPr>
    </w:p>
    <w:p w:rsidR="00501F7F" w:rsidRPr="00501F7F" w:rsidRDefault="00501F7F" w:rsidP="00501F7F">
      <w:pPr>
        <w:pStyle w:val="af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501F7F">
        <w:rPr>
          <w:b/>
          <w:sz w:val="28"/>
          <w:szCs w:val="28"/>
        </w:rPr>
        <w:t>Методист: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3118"/>
        <w:gridCol w:w="1951"/>
        <w:gridCol w:w="1417"/>
      </w:tblGrid>
      <w:tr w:rsidR="00501F7F" w:rsidRPr="00F77980" w:rsidTr="00501F7F">
        <w:trPr>
          <w:trHeight w:val="660"/>
        </w:trPr>
        <w:tc>
          <w:tcPr>
            <w:tcW w:w="1701" w:type="dxa"/>
            <w:vMerge w:val="restart"/>
          </w:tcPr>
          <w:p w:rsidR="00501F7F" w:rsidRPr="00F77980" w:rsidRDefault="00501F7F" w:rsidP="00501F7F">
            <w:r w:rsidRPr="00F77980">
              <w:t>Методист</w:t>
            </w:r>
          </w:p>
        </w:tc>
        <w:tc>
          <w:tcPr>
            <w:tcW w:w="1560" w:type="dxa"/>
            <w:vMerge w:val="restart"/>
          </w:tcPr>
          <w:p w:rsidR="00501F7F" w:rsidRPr="00F77980" w:rsidRDefault="00501F7F" w:rsidP="00501F7F">
            <w:r w:rsidRPr="00F77980">
              <w:t>Интенсивность и эффективность</w:t>
            </w:r>
          </w:p>
        </w:tc>
        <w:tc>
          <w:tcPr>
            <w:tcW w:w="3118" w:type="dxa"/>
            <w:vMerge w:val="restart"/>
          </w:tcPr>
          <w:p w:rsidR="00501F7F" w:rsidRPr="00F77980" w:rsidRDefault="00501F7F" w:rsidP="00501F7F">
            <w:r w:rsidRPr="00F77980">
              <w:t xml:space="preserve">Организация и проведение культурно-досуговых мероприятий учреждения в отчетном периоде 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Организация и проведение </w:t>
            </w:r>
            <w:r>
              <w:t>одного</w:t>
            </w:r>
            <w:r w:rsidRPr="00F77980">
              <w:t xml:space="preserve"> мероприятия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20</w:t>
            </w:r>
          </w:p>
        </w:tc>
      </w:tr>
      <w:tr w:rsidR="00501F7F" w:rsidRPr="00F77980" w:rsidTr="00501F7F">
        <w:trPr>
          <w:trHeight w:val="375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  <w:vMerge/>
          </w:tcPr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Участие в </w:t>
            </w:r>
            <w:r>
              <w:t>одном</w:t>
            </w:r>
            <w:r w:rsidRPr="00F77980">
              <w:t xml:space="preserve"> мероприятии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15</w:t>
            </w:r>
          </w:p>
        </w:tc>
      </w:tr>
      <w:tr w:rsidR="00501F7F" w:rsidRPr="00F77980" w:rsidTr="00501F7F">
        <w:trPr>
          <w:trHeight w:val="675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  <w:vMerge w:val="restart"/>
          </w:tcPr>
          <w:p w:rsidR="00501F7F" w:rsidRPr="00F77980" w:rsidRDefault="00501F7F" w:rsidP="00501F7F">
            <w:r w:rsidRPr="00F77980">
              <w:t>Организация и проведение городских культурно-досуговых мероприятий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Организация и проведение </w:t>
            </w:r>
            <w:r>
              <w:t xml:space="preserve">одного </w:t>
            </w:r>
            <w:r w:rsidRPr="00F77980">
              <w:t>мероприятия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20</w:t>
            </w:r>
          </w:p>
        </w:tc>
      </w:tr>
      <w:tr w:rsidR="00501F7F" w:rsidRPr="00F77980" w:rsidTr="00501F7F">
        <w:trPr>
          <w:trHeight w:val="360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  <w:vMerge/>
          </w:tcPr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Участие в </w:t>
            </w:r>
            <w:r>
              <w:t>одном</w:t>
            </w:r>
            <w:r w:rsidRPr="00F77980">
              <w:t xml:space="preserve"> мероприятии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15</w:t>
            </w:r>
          </w:p>
        </w:tc>
      </w:tr>
      <w:tr w:rsidR="00501F7F" w:rsidRPr="00F77980" w:rsidTr="00501F7F"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</w:tcPr>
          <w:p w:rsidR="00501F7F" w:rsidRPr="00F77980" w:rsidRDefault="00501F7F" w:rsidP="00501F7F">
            <w:r w:rsidRPr="00F77980">
              <w:t>Кадровая политика</w:t>
            </w:r>
          </w:p>
        </w:tc>
        <w:tc>
          <w:tcPr>
            <w:tcW w:w="3118" w:type="dxa"/>
          </w:tcPr>
          <w:p w:rsidR="00501F7F" w:rsidRPr="00F77980" w:rsidRDefault="00501F7F" w:rsidP="00501F7F">
            <w:r w:rsidRPr="00F77980">
              <w:t xml:space="preserve">Прохождение в отчетном периоде повышения квалификации, совершенствование профессиональной деятельности, 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Освоение новых эффективных методик, технологий, участие работников в научно-исследовательской, опытно-экспериментальной и проектной деятельности, конкурсах, семинарах, конференциях, курсах 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10</w:t>
            </w:r>
          </w:p>
        </w:tc>
      </w:tr>
      <w:tr w:rsidR="00501F7F" w:rsidRPr="00F77980" w:rsidTr="00501F7F"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</w:tcPr>
          <w:p w:rsidR="00501F7F" w:rsidRPr="00F77980" w:rsidRDefault="00501F7F" w:rsidP="00501F7F">
            <w:r w:rsidRPr="00F77980">
              <w:t>Внедрение новых форм и методов работы</w:t>
            </w:r>
          </w:p>
        </w:tc>
        <w:tc>
          <w:tcPr>
            <w:tcW w:w="3118" w:type="dxa"/>
          </w:tcPr>
          <w:p w:rsidR="00501F7F" w:rsidRPr="00F77980" w:rsidRDefault="00501F7F" w:rsidP="00501F7F">
            <w:r w:rsidRPr="00F77980">
              <w:t>Реализация маркетинговых проектов в сфере культурно-досуговой деятельности, подкрепленная отчетом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Опросы населения, анкетирование, тестирование, в том числе на сайте ДК и </w:t>
            </w:r>
            <w:proofErr w:type="spellStart"/>
            <w:r>
              <w:t>госпабликах</w:t>
            </w:r>
            <w:proofErr w:type="spellEnd"/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10</w:t>
            </w:r>
          </w:p>
        </w:tc>
      </w:tr>
      <w:tr w:rsidR="00501F7F" w:rsidRPr="00F77980" w:rsidTr="00501F7F">
        <w:trPr>
          <w:trHeight w:val="705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 w:val="restart"/>
          </w:tcPr>
          <w:p w:rsidR="00501F7F" w:rsidRPr="00F77980" w:rsidRDefault="00501F7F" w:rsidP="00501F7F">
            <w:proofErr w:type="spellStart"/>
            <w:r w:rsidRPr="00F77980">
              <w:t>Имиджевая</w:t>
            </w:r>
            <w:proofErr w:type="spellEnd"/>
            <w:r w:rsidRPr="00F77980">
              <w:t xml:space="preserve"> политика</w:t>
            </w:r>
          </w:p>
        </w:tc>
        <w:tc>
          <w:tcPr>
            <w:tcW w:w="3118" w:type="dxa"/>
            <w:vMerge w:val="restart"/>
          </w:tcPr>
          <w:p w:rsidR="00501F7F" w:rsidRPr="00F77980" w:rsidRDefault="00501F7F" w:rsidP="00501F7F">
            <w:r w:rsidRPr="00F77980">
              <w:t>Участие в социально-значимых проектах и грантах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>Получение и реализация грантов</w:t>
            </w:r>
          </w:p>
          <w:p w:rsidR="00501F7F" w:rsidRPr="00F77980" w:rsidRDefault="00501F7F" w:rsidP="00501F7F"/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20</w:t>
            </w:r>
          </w:p>
        </w:tc>
      </w:tr>
      <w:tr w:rsidR="00501F7F" w:rsidRPr="00F77980" w:rsidTr="00501F7F">
        <w:trPr>
          <w:trHeight w:val="330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  <w:vMerge/>
          </w:tcPr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501F7F">
            <w:r w:rsidRPr="00F77980">
              <w:t>Участие, подача документов на соискание грантов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10</w:t>
            </w:r>
          </w:p>
        </w:tc>
      </w:tr>
      <w:tr w:rsidR="00501F7F" w:rsidRPr="00F77980" w:rsidTr="00501F7F"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</w:tcPr>
          <w:p w:rsidR="00501F7F" w:rsidRPr="00F77980" w:rsidRDefault="00501F7F" w:rsidP="00501F7F">
            <w:r w:rsidRPr="00F77980">
              <w:t>Освещение деятельности учреждения в СМИ</w:t>
            </w:r>
          </w:p>
        </w:tc>
        <w:tc>
          <w:tcPr>
            <w:tcW w:w="1951" w:type="dxa"/>
          </w:tcPr>
          <w:p w:rsidR="00501F7F" w:rsidRPr="00F77980" w:rsidRDefault="00501F7F" w:rsidP="00501F7F">
            <w:r>
              <w:t xml:space="preserve">За одну </w:t>
            </w:r>
            <w:r w:rsidRPr="00F77980">
              <w:t>информационн</w:t>
            </w:r>
            <w:r>
              <w:t>ую</w:t>
            </w:r>
            <w:r w:rsidRPr="00F77980">
              <w:t xml:space="preserve"> стать</w:t>
            </w:r>
            <w:r>
              <w:t>ю</w:t>
            </w:r>
            <w:r w:rsidRPr="00F77980">
              <w:t>, подготовленн</w:t>
            </w:r>
            <w:r>
              <w:t>ую</w:t>
            </w:r>
            <w:r w:rsidRPr="00F77980">
              <w:t xml:space="preserve"> и размещенн</w:t>
            </w:r>
            <w:r>
              <w:t>ую</w:t>
            </w:r>
            <w:r w:rsidRPr="00F77980">
              <w:t xml:space="preserve"> в СМИ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10</w:t>
            </w:r>
          </w:p>
        </w:tc>
      </w:tr>
      <w:tr w:rsidR="00501F7F" w:rsidRPr="00F77980" w:rsidTr="00501F7F"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</w:tcPr>
          <w:p w:rsidR="00501F7F" w:rsidRPr="00F77980" w:rsidRDefault="00501F7F" w:rsidP="00501F7F">
            <w:r w:rsidRPr="00F77980">
              <w:t xml:space="preserve">Своевременное размещение информации на </w:t>
            </w:r>
            <w:proofErr w:type="spellStart"/>
            <w:r w:rsidRPr="00F77980">
              <w:t>госпабликах</w:t>
            </w:r>
            <w:proofErr w:type="spellEnd"/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>Выполнено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10</w:t>
            </w:r>
          </w:p>
        </w:tc>
      </w:tr>
      <w:tr w:rsidR="00501F7F" w:rsidRPr="00F77980" w:rsidTr="00501F7F">
        <w:trPr>
          <w:trHeight w:val="900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</w:tcPr>
          <w:p w:rsidR="00501F7F" w:rsidRPr="00F77980" w:rsidRDefault="00501F7F" w:rsidP="00501F7F">
            <w:r w:rsidRPr="00F77980">
              <w:t>Разработка и проведение социокультурных мероприятий с привлечением партнеров из других отраслей</w:t>
            </w:r>
          </w:p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Проведение свыше </w:t>
            </w:r>
            <w:r w:rsidR="004A649B">
              <w:t>двух</w:t>
            </w:r>
            <w:r w:rsidRPr="00F77980">
              <w:t xml:space="preserve"> мероприятий </w:t>
            </w:r>
          </w:p>
          <w:p w:rsidR="00501F7F" w:rsidRPr="00F77980" w:rsidRDefault="00501F7F" w:rsidP="00501F7F"/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20</w:t>
            </w:r>
          </w:p>
        </w:tc>
      </w:tr>
      <w:tr w:rsidR="00501F7F" w:rsidRPr="00F77980" w:rsidTr="00501F7F"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</w:tcPr>
          <w:p w:rsidR="00501F7F" w:rsidRPr="00F77980" w:rsidRDefault="00501F7F" w:rsidP="00501F7F">
            <w:r w:rsidRPr="00F77980">
              <w:t>Менеджмент</w:t>
            </w:r>
          </w:p>
        </w:tc>
        <w:tc>
          <w:tcPr>
            <w:tcW w:w="3118" w:type="dxa"/>
          </w:tcPr>
          <w:p w:rsidR="00501F7F" w:rsidRPr="00F77980" w:rsidRDefault="00501F7F" w:rsidP="00501F7F">
            <w:r w:rsidRPr="00F77980">
              <w:t>Привлечение и аккумулирование дополнительных средств на плановые и внеплановые мероприятия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>Наличие данного показателя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10</w:t>
            </w:r>
          </w:p>
        </w:tc>
      </w:tr>
      <w:tr w:rsidR="00501F7F" w:rsidRPr="00F77980" w:rsidTr="00501F7F"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</w:tcPr>
          <w:p w:rsidR="00501F7F" w:rsidRPr="00F77980" w:rsidRDefault="00501F7F" w:rsidP="00501F7F">
            <w:r w:rsidRPr="00F77980">
              <w:t>Исполнительская дисциплина</w:t>
            </w:r>
          </w:p>
        </w:tc>
        <w:tc>
          <w:tcPr>
            <w:tcW w:w="3118" w:type="dxa"/>
          </w:tcPr>
          <w:p w:rsidR="00501F7F" w:rsidRPr="00F77980" w:rsidRDefault="00501F7F" w:rsidP="00501F7F">
            <w:r w:rsidRPr="00F77980">
              <w:t xml:space="preserve">Соблюдение сроков и порядка предоставления статистической, планово-отчетной, финансовой и другой информации 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>Своевременное предоставление отчетности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30</w:t>
            </w:r>
          </w:p>
        </w:tc>
      </w:tr>
      <w:tr w:rsidR="00501F7F" w:rsidRPr="00F77980" w:rsidTr="00501F7F">
        <w:tc>
          <w:tcPr>
            <w:tcW w:w="1701" w:type="dxa"/>
          </w:tcPr>
          <w:p w:rsidR="00501F7F" w:rsidRPr="00F77980" w:rsidRDefault="00501F7F" w:rsidP="00501F7F"/>
        </w:tc>
        <w:tc>
          <w:tcPr>
            <w:tcW w:w="1560" w:type="dxa"/>
          </w:tcPr>
          <w:p w:rsidR="00501F7F" w:rsidRPr="00F77980" w:rsidRDefault="00501F7F" w:rsidP="00501F7F"/>
        </w:tc>
        <w:tc>
          <w:tcPr>
            <w:tcW w:w="3118" w:type="dxa"/>
          </w:tcPr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Итого:  до 200% </w:t>
            </w:r>
          </w:p>
          <w:p w:rsidR="00501F7F" w:rsidRPr="00F77980" w:rsidRDefault="00501F7F" w:rsidP="00501F7F"/>
        </w:tc>
        <w:tc>
          <w:tcPr>
            <w:tcW w:w="1417" w:type="dxa"/>
          </w:tcPr>
          <w:p w:rsidR="00501F7F" w:rsidRPr="00F77980" w:rsidRDefault="00501F7F" w:rsidP="00501F7F"/>
        </w:tc>
      </w:tr>
    </w:tbl>
    <w:p w:rsidR="00501F7F" w:rsidRPr="00F77980" w:rsidRDefault="00501F7F" w:rsidP="00501F7F"/>
    <w:p w:rsidR="00501F7F" w:rsidRDefault="00501F7F" w:rsidP="00501F7F">
      <w:pPr>
        <w:pStyle w:val="af"/>
        <w:numPr>
          <w:ilvl w:val="0"/>
          <w:numId w:val="9"/>
        </w:numPr>
        <w:rPr>
          <w:b/>
          <w:sz w:val="28"/>
          <w:szCs w:val="28"/>
        </w:rPr>
      </w:pPr>
      <w:r w:rsidRPr="00501F7F">
        <w:rPr>
          <w:b/>
          <w:sz w:val="28"/>
          <w:szCs w:val="28"/>
        </w:rPr>
        <w:t>Руководитель клубного формирования</w:t>
      </w:r>
      <w:r>
        <w:rPr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3118"/>
        <w:gridCol w:w="1951"/>
        <w:gridCol w:w="1417"/>
      </w:tblGrid>
      <w:tr w:rsidR="00501F7F" w:rsidRPr="00F77980" w:rsidTr="00501F7F">
        <w:trPr>
          <w:trHeight w:val="1298"/>
        </w:trPr>
        <w:tc>
          <w:tcPr>
            <w:tcW w:w="1701" w:type="dxa"/>
            <w:vMerge w:val="restart"/>
          </w:tcPr>
          <w:p w:rsidR="00501F7F" w:rsidRPr="00F77980" w:rsidRDefault="00501F7F" w:rsidP="00501F7F">
            <w:pPr>
              <w:jc w:val="center"/>
            </w:pPr>
            <w:r w:rsidRPr="00F77980">
              <w:rPr>
                <w:rFonts w:eastAsia="Calibri"/>
              </w:rPr>
              <w:t>Руководитель клубного формирования</w:t>
            </w:r>
          </w:p>
          <w:p w:rsidR="00501F7F" w:rsidRPr="00F77980" w:rsidRDefault="00501F7F" w:rsidP="00501F7F"/>
        </w:tc>
        <w:tc>
          <w:tcPr>
            <w:tcW w:w="1560" w:type="dxa"/>
            <w:vMerge w:val="restart"/>
          </w:tcPr>
          <w:p w:rsidR="00501F7F" w:rsidRPr="00F77980" w:rsidRDefault="00501F7F" w:rsidP="00501F7F">
            <w:r w:rsidRPr="00F77980">
              <w:t>Интенсивность и эффективность</w:t>
            </w:r>
          </w:p>
        </w:tc>
        <w:tc>
          <w:tcPr>
            <w:tcW w:w="3118" w:type="dxa"/>
            <w:vMerge w:val="restart"/>
          </w:tcPr>
          <w:p w:rsidR="00501F7F" w:rsidRPr="00F77980" w:rsidRDefault="00501F7F" w:rsidP="00501F7F">
            <w:r w:rsidRPr="00F77980">
              <w:t xml:space="preserve">Выполнение показателей деятельности по числу участников </w:t>
            </w:r>
            <w:proofErr w:type="gramStart"/>
            <w:r w:rsidRPr="00F77980">
              <w:t>клубного</w:t>
            </w:r>
            <w:proofErr w:type="gramEnd"/>
            <w:r w:rsidRPr="00F77980">
              <w:t xml:space="preserve">  формирований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>Стабильное наполнение участников клубного формирования за отчетный период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20</w:t>
            </w:r>
          </w:p>
        </w:tc>
      </w:tr>
      <w:tr w:rsidR="00501F7F" w:rsidRPr="00F77980" w:rsidTr="00501F7F">
        <w:trPr>
          <w:trHeight w:val="780"/>
        </w:trPr>
        <w:tc>
          <w:tcPr>
            <w:tcW w:w="1701" w:type="dxa"/>
            <w:vMerge/>
          </w:tcPr>
          <w:p w:rsidR="00501F7F" w:rsidRPr="00F77980" w:rsidRDefault="00501F7F" w:rsidP="00501F7F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  <w:vMerge/>
          </w:tcPr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501F7F">
            <w:r w:rsidRPr="00F77980">
              <w:t>Увеличение количества участников за отчетный период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30</w:t>
            </w:r>
          </w:p>
        </w:tc>
      </w:tr>
      <w:tr w:rsidR="00501F7F" w:rsidRPr="00F77980" w:rsidTr="00501F7F"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</w:tcPr>
          <w:p w:rsidR="00501F7F" w:rsidRPr="00F77980" w:rsidRDefault="00501F7F" w:rsidP="00501F7F">
            <w:r w:rsidRPr="00F77980">
              <w:t>Выполнение показателей деятельности по количеству детских и подростковых коллективов-спутников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Наличие коллектива спутника 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10</w:t>
            </w:r>
          </w:p>
        </w:tc>
      </w:tr>
      <w:tr w:rsidR="00501F7F" w:rsidRPr="00F77980" w:rsidTr="00501F7F">
        <w:trPr>
          <w:trHeight w:val="555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  <w:vMerge w:val="restart"/>
          </w:tcPr>
          <w:p w:rsidR="00501F7F" w:rsidRPr="00F77980" w:rsidRDefault="00501F7F" w:rsidP="00501F7F">
            <w:r w:rsidRPr="00F77980">
              <w:t>Участие в культурно-досуговых мероприятиях в отчетном периоде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Свыше </w:t>
            </w:r>
            <w:r w:rsidR="004A649B">
              <w:t>трёх</w:t>
            </w:r>
            <w:r w:rsidRPr="00F77980">
              <w:t xml:space="preserve"> мероприятий</w:t>
            </w:r>
          </w:p>
          <w:p w:rsidR="00501F7F" w:rsidRPr="00F77980" w:rsidRDefault="00501F7F" w:rsidP="00501F7F"/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20</w:t>
            </w:r>
          </w:p>
        </w:tc>
      </w:tr>
      <w:tr w:rsidR="00501F7F" w:rsidRPr="00F77980" w:rsidTr="00501F7F">
        <w:trPr>
          <w:trHeight w:val="690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  <w:vMerge/>
          </w:tcPr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До </w:t>
            </w:r>
            <w:r w:rsidR="004A649B">
              <w:t>трёх</w:t>
            </w:r>
            <w:r w:rsidRPr="00F77980">
              <w:t xml:space="preserve"> мероприятий</w:t>
            </w:r>
          </w:p>
          <w:p w:rsidR="00501F7F" w:rsidRPr="00F77980" w:rsidRDefault="00501F7F" w:rsidP="00501F7F"/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10</w:t>
            </w:r>
          </w:p>
        </w:tc>
      </w:tr>
      <w:tr w:rsidR="00501F7F" w:rsidRPr="00F77980" w:rsidTr="00501F7F">
        <w:trPr>
          <w:trHeight w:val="900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  <w:vMerge w:val="restart"/>
          </w:tcPr>
          <w:p w:rsidR="00501F7F" w:rsidRPr="00F77980" w:rsidRDefault="00501F7F" w:rsidP="00501F7F">
            <w:r w:rsidRPr="00F77980">
              <w:t>Творческая активность коллективов на мероприятиях: количество выступлений на мероприятиях</w:t>
            </w:r>
          </w:p>
        </w:tc>
        <w:tc>
          <w:tcPr>
            <w:tcW w:w="1951" w:type="dxa"/>
          </w:tcPr>
          <w:p w:rsidR="00501F7F" w:rsidRPr="00F77980" w:rsidRDefault="00501F7F" w:rsidP="00501F7F">
            <w:r>
              <w:t>За одно</w:t>
            </w:r>
            <w:r w:rsidRPr="00F77980">
              <w:t xml:space="preserve"> участие в областных мероприятиях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20</w:t>
            </w:r>
          </w:p>
        </w:tc>
      </w:tr>
      <w:tr w:rsidR="00501F7F" w:rsidRPr="00F77980" w:rsidTr="00501F7F">
        <w:trPr>
          <w:trHeight w:val="960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  <w:vMerge/>
          </w:tcPr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501F7F">
            <w:r>
              <w:t xml:space="preserve">За одно </w:t>
            </w:r>
            <w:r w:rsidRPr="00F77980">
              <w:t>участие в городских мероприятиях</w:t>
            </w:r>
          </w:p>
          <w:p w:rsidR="00501F7F" w:rsidRPr="00F77980" w:rsidRDefault="00501F7F" w:rsidP="00501F7F"/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10</w:t>
            </w:r>
          </w:p>
        </w:tc>
      </w:tr>
      <w:tr w:rsidR="00501F7F" w:rsidRPr="00F77980" w:rsidTr="00501F7F"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</w:tcPr>
          <w:p w:rsidR="00501F7F" w:rsidRPr="00F77980" w:rsidRDefault="00501F7F" w:rsidP="00501F7F">
            <w:r w:rsidRPr="00F77980">
              <w:t>Кадровая политика</w:t>
            </w:r>
          </w:p>
        </w:tc>
        <w:tc>
          <w:tcPr>
            <w:tcW w:w="3118" w:type="dxa"/>
          </w:tcPr>
          <w:p w:rsidR="00501F7F" w:rsidRPr="00F77980" w:rsidRDefault="00501F7F" w:rsidP="00501F7F">
            <w:r w:rsidRPr="00F77980">
              <w:t xml:space="preserve">Прохождение в отчетном периоде повышения квалификации, совершенствование профессиональной деятельности, 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>Освоение новых эффективных методик, технологий, участие работников в научно-исследовательской, опытно-экспериментальной и проектной деятельности, конкурсах, семинарах, конференциях, курсах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10</w:t>
            </w:r>
          </w:p>
        </w:tc>
      </w:tr>
      <w:tr w:rsidR="00501F7F" w:rsidRPr="00F77980" w:rsidTr="00501F7F"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</w:tcPr>
          <w:p w:rsidR="00501F7F" w:rsidRPr="00F77980" w:rsidRDefault="00501F7F" w:rsidP="00501F7F">
            <w:r w:rsidRPr="00F77980">
              <w:t>Внедрение новых форм и методов работы</w:t>
            </w:r>
          </w:p>
        </w:tc>
        <w:tc>
          <w:tcPr>
            <w:tcW w:w="3118" w:type="dxa"/>
          </w:tcPr>
          <w:p w:rsidR="00501F7F" w:rsidRPr="00F77980" w:rsidRDefault="00501F7F" w:rsidP="00501F7F">
            <w:r w:rsidRPr="00F77980">
              <w:t>Организация и проведение мероприятий, способствующих становлению и укреплению клубного формирования: открытые занятия, мастер-классы, выезды в театр, экскурсии, походы и т.д.</w:t>
            </w:r>
          </w:p>
        </w:tc>
        <w:tc>
          <w:tcPr>
            <w:tcW w:w="1951" w:type="dxa"/>
          </w:tcPr>
          <w:p w:rsidR="00501F7F" w:rsidRPr="00F77980" w:rsidRDefault="00501F7F" w:rsidP="00501F7F">
            <w:r>
              <w:t>За одно мероприятие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10</w:t>
            </w:r>
          </w:p>
        </w:tc>
      </w:tr>
      <w:tr w:rsidR="00501F7F" w:rsidRPr="00F77980" w:rsidTr="00501F7F">
        <w:trPr>
          <w:trHeight w:val="555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 w:val="restart"/>
          </w:tcPr>
          <w:p w:rsidR="00501F7F" w:rsidRPr="00F77980" w:rsidRDefault="00501F7F" w:rsidP="00501F7F"/>
        </w:tc>
        <w:tc>
          <w:tcPr>
            <w:tcW w:w="3118" w:type="dxa"/>
            <w:vMerge w:val="restart"/>
          </w:tcPr>
          <w:p w:rsidR="00501F7F" w:rsidRPr="00F77980" w:rsidRDefault="00501F7F" w:rsidP="00501F7F">
            <w:r w:rsidRPr="00F77980">
              <w:t>Результативность участия в городских, областных, региональных, международных конкурсах</w:t>
            </w:r>
          </w:p>
        </w:tc>
        <w:tc>
          <w:tcPr>
            <w:tcW w:w="1951" w:type="dxa"/>
          </w:tcPr>
          <w:p w:rsidR="00501F7F" w:rsidRPr="00F77980" w:rsidRDefault="00501F7F" w:rsidP="004A649B">
            <w:r w:rsidRPr="00F77980">
              <w:t xml:space="preserve">Призовые места в </w:t>
            </w:r>
            <w:r w:rsidR="004A649B">
              <w:t>одном</w:t>
            </w:r>
            <w:r w:rsidRPr="00F77980">
              <w:t xml:space="preserve"> конкурсе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30</w:t>
            </w:r>
          </w:p>
        </w:tc>
      </w:tr>
      <w:tr w:rsidR="00501F7F" w:rsidRPr="00F77980" w:rsidTr="00501F7F">
        <w:trPr>
          <w:trHeight w:val="255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  <w:vMerge/>
          </w:tcPr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4A649B">
            <w:r w:rsidRPr="00F77980">
              <w:t xml:space="preserve">Участие в </w:t>
            </w:r>
            <w:r w:rsidR="004A649B">
              <w:t>одном</w:t>
            </w:r>
            <w:r w:rsidRPr="00F77980">
              <w:t xml:space="preserve"> конкурсе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20</w:t>
            </w:r>
          </w:p>
        </w:tc>
      </w:tr>
      <w:tr w:rsidR="00501F7F" w:rsidRPr="00F77980" w:rsidTr="00501F7F"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</w:tcPr>
          <w:p w:rsidR="00501F7F" w:rsidRPr="00F77980" w:rsidRDefault="00501F7F" w:rsidP="00501F7F">
            <w:r w:rsidRPr="00F77980">
              <w:t>Менеджмент</w:t>
            </w:r>
          </w:p>
        </w:tc>
        <w:tc>
          <w:tcPr>
            <w:tcW w:w="3118" w:type="dxa"/>
          </w:tcPr>
          <w:p w:rsidR="00501F7F" w:rsidRPr="00F77980" w:rsidRDefault="00501F7F" w:rsidP="00501F7F">
            <w:r w:rsidRPr="00F77980">
              <w:t xml:space="preserve">Привлечение и </w:t>
            </w:r>
            <w:r w:rsidRPr="00F77980">
              <w:lastRenderedPageBreak/>
              <w:t>аккумулирование дополнительных средств на плановые и внеплановые мероприятия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lastRenderedPageBreak/>
              <w:t xml:space="preserve">Наличие </w:t>
            </w:r>
            <w:r w:rsidRPr="00F77980">
              <w:lastRenderedPageBreak/>
              <w:t>данного показателя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lastRenderedPageBreak/>
              <w:t>10</w:t>
            </w:r>
          </w:p>
        </w:tc>
      </w:tr>
      <w:tr w:rsidR="00501F7F" w:rsidRPr="00F77980" w:rsidTr="00501F7F">
        <w:trPr>
          <w:trHeight w:val="540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 w:val="restart"/>
          </w:tcPr>
          <w:p w:rsidR="00501F7F" w:rsidRPr="00F77980" w:rsidRDefault="00501F7F" w:rsidP="00501F7F">
            <w:r w:rsidRPr="00F77980">
              <w:t>Исполнительская дисциплина</w:t>
            </w:r>
          </w:p>
        </w:tc>
        <w:tc>
          <w:tcPr>
            <w:tcW w:w="3118" w:type="dxa"/>
            <w:vMerge w:val="restart"/>
          </w:tcPr>
          <w:p w:rsidR="00501F7F" w:rsidRPr="00F77980" w:rsidRDefault="00501F7F" w:rsidP="00501F7F">
            <w:r w:rsidRPr="00F77980">
              <w:t xml:space="preserve">Соблюдение сроков и порядка предоставления </w:t>
            </w:r>
            <w:proofErr w:type="gramStart"/>
            <w:r w:rsidRPr="00F77980">
              <w:t>статистической</w:t>
            </w:r>
            <w:proofErr w:type="gramEnd"/>
            <w:r w:rsidRPr="00F77980">
              <w:t xml:space="preserve">, планово-отчетной, своевременное заполнение журнала клубного формирования </w:t>
            </w:r>
          </w:p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Отсутствие нарушений </w:t>
            </w:r>
          </w:p>
          <w:p w:rsidR="00501F7F" w:rsidRPr="00F77980" w:rsidRDefault="00501F7F" w:rsidP="00501F7F"/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30</w:t>
            </w:r>
          </w:p>
        </w:tc>
      </w:tr>
      <w:tr w:rsidR="00501F7F" w:rsidRPr="00F77980" w:rsidTr="00501F7F">
        <w:trPr>
          <w:trHeight w:val="495"/>
        </w:trPr>
        <w:tc>
          <w:tcPr>
            <w:tcW w:w="1701" w:type="dxa"/>
            <w:vMerge/>
          </w:tcPr>
          <w:p w:rsidR="00501F7F" w:rsidRPr="00F77980" w:rsidRDefault="00501F7F" w:rsidP="00501F7F"/>
        </w:tc>
        <w:tc>
          <w:tcPr>
            <w:tcW w:w="1560" w:type="dxa"/>
            <w:vMerge/>
          </w:tcPr>
          <w:p w:rsidR="00501F7F" w:rsidRPr="00F77980" w:rsidRDefault="00501F7F" w:rsidP="00501F7F"/>
        </w:tc>
        <w:tc>
          <w:tcPr>
            <w:tcW w:w="3118" w:type="dxa"/>
            <w:vMerge/>
          </w:tcPr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Наличие нарушений </w:t>
            </w:r>
          </w:p>
        </w:tc>
        <w:tc>
          <w:tcPr>
            <w:tcW w:w="1417" w:type="dxa"/>
          </w:tcPr>
          <w:p w:rsidR="00501F7F" w:rsidRPr="00F77980" w:rsidRDefault="00501F7F" w:rsidP="00501F7F">
            <w:pPr>
              <w:jc w:val="center"/>
            </w:pPr>
            <w:r w:rsidRPr="00F77980">
              <w:t>0</w:t>
            </w:r>
          </w:p>
        </w:tc>
      </w:tr>
      <w:tr w:rsidR="00501F7F" w:rsidRPr="00F77980" w:rsidTr="00501F7F">
        <w:trPr>
          <w:trHeight w:val="70"/>
        </w:trPr>
        <w:tc>
          <w:tcPr>
            <w:tcW w:w="1701" w:type="dxa"/>
          </w:tcPr>
          <w:p w:rsidR="00501F7F" w:rsidRPr="00F77980" w:rsidRDefault="00501F7F" w:rsidP="00501F7F"/>
        </w:tc>
        <w:tc>
          <w:tcPr>
            <w:tcW w:w="1560" w:type="dxa"/>
          </w:tcPr>
          <w:p w:rsidR="00501F7F" w:rsidRPr="00F77980" w:rsidRDefault="00501F7F" w:rsidP="00501F7F"/>
        </w:tc>
        <w:tc>
          <w:tcPr>
            <w:tcW w:w="3118" w:type="dxa"/>
          </w:tcPr>
          <w:p w:rsidR="00501F7F" w:rsidRPr="00F77980" w:rsidRDefault="00501F7F" w:rsidP="00501F7F"/>
        </w:tc>
        <w:tc>
          <w:tcPr>
            <w:tcW w:w="1951" w:type="dxa"/>
          </w:tcPr>
          <w:p w:rsidR="00501F7F" w:rsidRPr="00F77980" w:rsidRDefault="00501F7F" w:rsidP="00501F7F">
            <w:r w:rsidRPr="00F77980">
              <w:t xml:space="preserve">Итого:  до 200% </w:t>
            </w:r>
          </w:p>
        </w:tc>
        <w:tc>
          <w:tcPr>
            <w:tcW w:w="1417" w:type="dxa"/>
          </w:tcPr>
          <w:p w:rsidR="00501F7F" w:rsidRPr="00F77980" w:rsidRDefault="00501F7F" w:rsidP="00501F7F"/>
        </w:tc>
      </w:tr>
    </w:tbl>
    <w:p w:rsidR="00501F7F" w:rsidRPr="00F77980" w:rsidRDefault="00501F7F" w:rsidP="00501F7F"/>
    <w:p w:rsidR="00501F7F" w:rsidRDefault="00501F7F" w:rsidP="00501F7F">
      <w:pPr>
        <w:pStyle w:val="af"/>
        <w:numPr>
          <w:ilvl w:val="0"/>
          <w:numId w:val="9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Культорганизатор</w:t>
      </w:r>
      <w:proofErr w:type="spellEnd"/>
      <w:r>
        <w:rPr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3118"/>
        <w:gridCol w:w="1951"/>
        <w:gridCol w:w="1417"/>
      </w:tblGrid>
      <w:tr w:rsidR="00501F7F" w:rsidRPr="00501F7F" w:rsidTr="00501F7F">
        <w:trPr>
          <w:trHeight w:val="660"/>
        </w:trPr>
        <w:tc>
          <w:tcPr>
            <w:tcW w:w="1701" w:type="dxa"/>
            <w:vMerge w:val="restart"/>
          </w:tcPr>
          <w:p w:rsidR="00501F7F" w:rsidRPr="00501F7F" w:rsidRDefault="00501F7F" w:rsidP="00501F7F">
            <w:proofErr w:type="spellStart"/>
            <w:r w:rsidRPr="00501F7F">
              <w:t>Культорганизатор</w:t>
            </w:r>
            <w:proofErr w:type="spellEnd"/>
          </w:p>
        </w:tc>
        <w:tc>
          <w:tcPr>
            <w:tcW w:w="1560" w:type="dxa"/>
            <w:vMerge w:val="restart"/>
          </w:tcPr>
          <w:p w:rsidR="00501F7F" w:rsidRPr="00501F7F" w:rsidRDefault="00501F7F" w:rsidP="00501F7F">
            <w:r w:rsidRPr="00501F7F">
              <w:t>Интенсивность и эффективность</w:t>
            </w:r>
          </w:p>
        </w:tc>
        <w:tc>
          <w:tcPr>
            <w:tcW w:w="3118" w:type="dxa"/>
            <w:vMerge w:val="restart"/>
          </w:tcPr>
          <w:p w:rsidR="00501F7F" w:rsidRPr="00501F7F" w:rsidRDefault="00501F7F" w:rsidP="00501F7F">
            <w:r w:rsidRPr="00501F7F">
              <w:t xml:space="preserve">Организация и проведение культурно-досуговых мероприятий учреждения в отчетном периоде </w:t>
            </w:r>
          </w:p>
        </w:tc>
        <w:tc>
          <w:tcPr>
            <w:tcW w:w="1951" w:type="dxa"/>
          </w:tcPr>
          <w:p w:rsidR="00501F7F" w:rsidRPr="00501F7F" w:rsidRDefault="00501F7F" w:rsidP="00501F7F">
            <w:r w:rsidRPr="00501F7F">
              <w:t>Организация и проведение одного мероприятия</w:t>
            </w:r>
          </w:p>
        </w:tc>
        <w:tc>
          <w:tcPr>
            <w:tcW w:w="1417" w:type="dxa"/>
          </w:tcPr>
          <w:p w:rsidR="00501F7F" w:rsidRPr="00501F7F" w:rsidRDefault="00501F7F" w:rsidP="00501F7F">
            <w:pPr>
              <w:jc w:val="center"/>
            </w:pPr>
            <w:r w:rsidRPr="00501F7F">
              <w:t>30</w:t>
            </w:r>
          </w:p>
        </w:tc>
      </w:tr>
      <w:tr w:rsidR="00501F7F" w:rsidRPr="00501F7F" w:rsidTr="00501F7F">
        <w:trPr>
          <w:trHeight w:val="375"/>
        </w:trPr>
        <w:tc>
          <w:tcPr>
            <w:tcW w:w="1701" w:type="dxa"/>
            <w:vMerge/>
          </w:tcPr>
          <w:p w:rsidR="00501F7F" w:rsidRPr="00501F7F" w:rsidRDefault="00501F7F" w:rsidP="00501F7F"/>
        </w:tc>
        <w:tc>
          <w:tcPr>
            <w:tcW w:w="1560" w:type="dxa"/>
            <w:vMerge/>
          </w:tcPr>
          <w:p w:rsidR="00501F7F" w:rsidRPr="00501F7F" w:rsidRDefault="00501F7F" w:rsidP="00501F7F"/>
        </w:tc>
        <w:tc>
          <w:tcPr>
            <w:tcW w:w="3118" w:type="dxa"/>
            <w:vMerge/>
          </w:tcPr>
          <w:p w:rsidR="00501F7F" w:rsidRPr="00501F7F" w:rsidRDefault="00501F7F" w:rsidP="00501F7F"/>
        </w:tc>
        <w:tc>
          <w:tcPr>
            <w:tcW w:w="1951" w:type="dxa"/>
          </w:tcPr>
          <w:p w:rsidR="00501F7F" w:rsidRPr="00501F7F" w:rsidRDefault="00501F7F" w:rsidP="00501F7F">
            <w:r w:rsidRPr="00501F7F">
              <w:t>За участие в одном мероприятии</w:t>
            </w:r>
          </w:p>
        </w:tc>
        <w:tc>
          <w:tcPr>
            <w:tcW w:w="1417" w:type="dxa"/>
          </w:tcPr>
          <w:p w:rsidR="00501F7F" w:rsidRPr="00501F7F" w:rsidRDefault="00501F7F" w:rsidP="00501F7F">
            <w:pPr>
              <w:jc w:val="center"/>
            </w:pPr>
            <w:r w:rsidRPr="00501F7F">
              <w:t>20</w:t>
            </w:r>
          </w:p>
        </w:tc>
      </w:tr>
      <w:tr w:rsidR="00501F7F" w:rsidRPr="00501F7F" w:rsidTr="00501F7F">
        <w:trPr>
          <w:trHeight w:val="675"/>
        </w:trPr>
        <w:tc>
          <w:tcPr>
            <w:tcW w:w="1701" w:type="dxa"/>
            <w:vMerge/>
          </w:tcPr>
          <w:p w:rsidR="00501F7F" w:rsidRPr="00501F7F" w:rsidRDefault="00501F7F" w:rsidP="00501F7F"/>
        </w:tc>
        <w:tc>
          <w:tcPr>
            <w:tcW w:w="1560" w:type="dxa"/>
            <w:vMerge/>
          </w:tcPr>
          <w:p w:rsidR="00501F7F" w:rsidRPr="00501F7F" w:rsidRDefault="00501F7F" w:rsidP="00501F7F"/>
        </w:tc>
        <w:tc>
          <w:tcPr>
            <w:tcW w:w="3118" w:type="dxa"/>
            <w:vMerge w:val="restart"/>
          </w:tcPr>
          <w:p w:rsidR="00501F7F" w:rsidRPr="00501F7F" w:rsidRDefault="00501F7F" w:rsidP="00501F7F">
            <w:r w:rsidRPr="00501F7F">
              <w:t>Организация и проведение городских культурно-досуговых мероприятий</w:t>
            </w:r>
          </w:p>
        </w:tc>
        <w:tc>
          <w:tcPr>
            <w:tcW w:w="1951" w:type="dxa"/>
          </w:tcPr>
          <w:p w:rsidR="00501F7F" w:rsidRPr="00501F7F" w:rsidRDefault="00501F7F" w:rsidP="00501F7F">
            <w:r w:rsidRPr="00501F7F">
              <w:t>Организация и проведение одного мероприятия</w:t>
            </w:r>
          </w:p>
        </w:tc>
        <w:tc>
          <w:tcPr>
            <w:tcW w:w="1417" w:type="dxa"/>
          </w:tcPr>
          <w:p w:rsidR="00501F7F" w:rsidRPr="00501F7F" w:rsidRDefault="00501F7F" w:rsidP="00501F7F">
            <w:pPr>
              <w:jc w:val="center"/>
            </w:pPr>
            <w:r w:rsidRPr="00501F7F">
              <w:t>30</w:t>
            </w:r>
          </w:p>
        </w:tc>
      </w:tr>
      <w:tr w:rsidR="00501F7F" w:rsidRPr="00501F7F" w:rsidTr="00501F7F">
        <w:trPr>
          <w:trHeight w:val="360"/>
        </w:trPr>
        <w:tc>
          <w:tcPr>
            <w:tcW w:w="1701" w:type="dxa"/>
            <w:vMerge/>
          </w:tcPr>
          <w:p w:rsidR="00501F7F" w:rsidRPr="00501F7F" w:rsidRDefault="00501F7F" w:rsidP="00501F7F"/>
        </w:tc>
        <w:tc>
          <w:tcPr>
            <w:tcW w:w="1560" w:type="dxa"/>
            <w:vMerge/>
          </w:tcPr>
          <w:p w:rsidR="00501F7F" w:rsidRPr="00501F7F" w:rsidRDefault="00501F7F" w:rsidP="00501F7F"/>
        </w:tc>
        <w:tc>
          <w:tcPr>
            <w:tcW w:w="3118" w:type="dxa"/>
            <w:vMerge/>
          </w:tcPr>
          <w:p w:rsidR="00501F7F" w:rsidRPr="00501F7F" w:rsidRDefault="00501F7F" w:rsidP="00501F7F"/>
        </w:tc>
        <w:tc>
          <w:tcPr>
            <w:tcW w:w="1951" w:type="dxa"/>
          </w:tcPr>
          <w:p w:rsidR="00501F7F" w:rsidRPr="00501F7F" w:rsidRDefault="00501F7F" w:rsidP="00501F7F">
            <w:r w:rsidRPr="00501F7F">
              <w:t>За участие в одном мероприятии</w:t>
            </w:r>
          </w:p>
        </w:tc>
        <w:tc>
          <w:tcPr>
            <w:tcW w:w="1417" w:type="dxa"/>
          </w:tcPr>
          <w:p w:rsidR="00501F7F" w:rsidRPr="00501F7F" w:rsidRDefault="00501F7F" w:rsidP="00501F7F">
            <w:pPr>
              <w:jc w:val="center"/>
            </w:pPr>
            <w:r w:rsidRPr="00501F7F">
              <w:t>20</w:t>
            </w:r>
          </w:p>
        </w:tc>
      </w:tr>
      <w:tr w:rsidR="00501F7F" w:rsidRPr="00501F7F" w:rsidTr="00501F7F">
        <w:tc>
          <w:tcPr>
            <w:tcW w:w="1701" w:type="dxa"/>
            <w:vMerge/>
          </w:tcPr>
          <w:p w:rsidR="00501F7F" w:rsidRPr="00501F7F" w:rsidRDefault="00501F7F" w:rsidP="00501F7F"/>
        </w:tc>
        <w:tc>
          <w:tcPr>
            <w:tcW w:w="1560" w:type="dxa"/>
          </w:tcPr>
          <w:p w:rsidR="00501F7F" w:rsidRPr="00501F7F" w:rsidRDefault="00501F7F" w:rsidP="00501F7F">
            <w:r w:rsidRPr="00501F7F">
              <w:t>Кадровая политика</w:t>
            </w:r>
          </w:p>
        </w:tc>
        <w:tc>
          <w:tcPr>
            <w:tcW w:w="3118" w:type="dxa"/>
          </w:tcPr>
          <w:p w:rsidR="00501F7F" w:rsidRPr="00501F7F" w:rsidRDefault="00501F7F" w:rsidP="00501F7F">
            <w:r w:rsidRPr="00501F7F">
              <w:t xml:space="preserve">Прохождение в отчетном периоде повышения квалификации, совершенствование профессиональной деятельности, </w:t>
            </w:r>
          </w:p>
        </w:tc>
        <w:tc>
          <w:tcPr>
            <w:tcW w:w="1951" w:type="dxa"/>
          </w:tcPr>
          <w:p w:rsidR="00501F7F" w:rsidRPr="00501F7F" w:rsidRDefault="00501F7F" w:rsidP="00501F7F">
            <w:r w:rsidRPr="00501F7F">
              <w:t xml:space="preserve">Освоение новых эффективных методик, технологий, участие работников в научно-исследовательской, опытно-экспериментальной и проектной деятельности, конкурсах, семинарах, конференциях, курсах </w:t>
            </w:r>
          </w:p>
        </w:tc>
        <w:tc>
          <w:tcPr>
            <w:tcW w:w="1417" w:type="dxa"/>
          </w:tcPr>
          <w:p w:rsidR="00501F7F" w:rsidRPr="00501F7F" w:rsidRDefault="00501F7F" w:rsidP="00501F7F">
            <w:pPr>
              <w:jc w:val="center"/>
            </w:pPr>
            <w:r w:rsidRPr="00501F7F">
              <w:t>10</w:t>
            </w:r>
          </w:p>
        </w:tc>
      </w:tr>
      <w:tr w:rsidR="00501F7F" w:rsidRPr="00501F7F" w:rsidTr="00501F7F">
        <w:tc>
          <w:tcPr>
            <w:tcW w:w="1701" w:type="dxa"/>
            <w:vMerge/>
          </w:tcPr>
          <w:p w:rsidR="00501F7F" w:rsidRPr="00501F7F" w:rsidRDefault="00501F7F" w:rsidP="00501F7F"/>
        </w:tc>
        <w:tc>
          <w:tcPr>
            <w:tcW w:w="1560" w:type="dxa"/>
          </w:tcPr>
          <w:p w:rsidR="00501F7F" w:rsidRPr="00501F7F" w:rsidRDefault="00501F7F" w:rsidP="00501F7F">
            <w:r w:rsidRPr="00501F7F">
              <w:t>Внедрение новых форм и методов работы</w:t>
            </w:r>
          </w:p>
        </w:tc>
        <w:tc>
          <w:tcPr>
            <w:tcW w:w="3118" w:type="dxa"/>
          </w:tcPr>
          <w:p w:rsidR="00501F7F" w:rsidRPr="00501F7F" w:rsidRDefault="00501F7F" w:rsidP="00501F7F">
            <w:r w:rsidRPr="00501F7F">
              <w:t>Реализация маркетинговых проектов в сфере культурно-досуговой деятельности, подкрепленная отчетом</w:t>
            </w:r>
          </w:p>
        </w:tc>
        <w:tc>
          <w:tcPr>
            <w:tcW w:w="1951" w:type="dxa"/>
          </w:tcPr>
          <w:p w:rsidR="00501F7F" w:rsidRPr="00501F7F" w:rsidRDefault="00501F7F" w:rsidP="00501F7F">
            <w:r w:rsidRPr="00501F7F">
              <w:t xml:space="preserve">Опросы населения, анкетирование, тестирование, в том числе на сайте ДК и на </w:t>
            </w:r>
            <w:proofErr w:type="spellStart"/>
            <w:r w:rsidRPr="00501F7F">
              <w:t>госпабликах</w:t>
            </w:r>
            <w:proofErr w:type="spellEnd"/>
          </w:p>
        </w:tc>
        <w:tc>
          <w:tcPr>
            <w:tcW w:w="1417" w:type="dxa"/>
          </w:tcPr>
          <w:p w:rsidR="00501F7F" w:rsidRPr="00501F7F" w:rsidRDefault="00501F7F" w:rsidP="00501F7F">
            <w:pPr>
              <w:jc w:val="center"/>
            </w:pPr>
            <w:r w:rsidRPr="00501F7F">
              <w:t>20</w:t>
            </w:r>
          </w:p>
        </w:tc>
      </w:tr>
      <w:tr w:rsidR="00501F7F" w:rsidRPr="00501F7F" w:rsidTr="00501F7F">
        <w:trPr>
          <w:trHeight w:val="705"/>
        </w:trPr>
        <w:tc>
          <w:tcPr>
            <w:tcW w:w="1701" w:type="dxa"/>
            <w:vMerge/>
          </w:tcPr>
          <w:p w:rsidR="00501F7F" w:rsidRPr="00501F7F" w:rsidRDefault="00501F7F" w:rsidP="00501F7F"/>
        </w:tc>
        <w:tc>
          <w:tcPr>
            <w:tcW w:w="1560" w:type="dxa"/>
            <w:vMerge w:val="restart"/>
          </w:tcPr>
          <w:p w:rsidR="00501F7F" w:rsidRPr="00501F7F" w:rsidRDefault="00501F7F" w:rsidP="00501F7F">
            <w:proofErr w:type="spellStart"/>
            <w:r w:rsidRPr="00501F7F">
              <w:t>Имиджевая</w:t>
            </w:r>
            <w:proofErr w:type="spellEnd"/>
            <w:r w:rsidRPr="00501F7F">
              <w:t xml:space="preserve"> политика</w:t>
            </w:r>
          </w:p>
        </w:tc>
        <w:tc>
          <w:tcPr>
            <w:tcW w:w="3118" w:type="dxa"/>
            <w:vMerge w:val="restart"/>
          </w:tcPr>
          <w:p w:rsidR="00501F7F" w:rsidRPr="00501F7F" w:rsidRDefault="00501F7F" w:rsidP="00501F7F">
            <w:r w:rsidRPr="00501F7F">
              <w:t>Участие в социально-значимых проектах и грантах</w:t>
            </w:r>
          </w:p>
        </w:tc>
        <w:tc>
          <w:tcPr>
            <w:tcW w:w="1951" w:type="dxa"/>
          </w:tcPr>
          <w:p w:rsidR="00501F7F" w:rsidRPr="00501F7F" w:rsidRDefault="00501F7F" w:rsidP="00501F7F">
            <w:r w:rsidRPr="00501F7F">
              <w:t>Получение и реализация грантов</w:t>
            </w:r>
          </w:p>
          <w:p w:rsidR="00501F7F" w:rsidRPr="00501F7F" w:rsidRDefault="00501F7F" w:rsidP="00501F7F"/>
        </w:tc>
        <w:tc>
          <w:tcPr>
            <w:tcW w:w="1417" w:type="dxa"/>
          </w:tcPr>
          <w:p w:rsidR="00501F7F" w:rsidRPr="00501F7F" w:rsidRDefault="00501F7F" w:rsidP="00501F7F">
            <w:pPr>
              <w:jc w:val="center"/>
            </w:pPr>
            <w:r w:rsidRPr="00501F7F">
              <w:t>20</w:t>
            </w:r>
          </w:p>
        </w:tc>
      </w:tr>
      <w:tr w:rsidR="00501F7F" w:rsidRPr="00501F7F" w:rsidTr="00501F7F">
        <w:trPr>
          <w:trHeight w:val="330"/>
        </w:trPr>
        <w:tc>
          <w:tcPr>
            <w:tcW w:w="1701" w:type="dxa"/>
            <w:vMerge/>
          </w:tcPr>
          <w:p w:rsidR="00501F7F" w:rsidRPr="00501F7F" w:rsidRDefault="00501F7F" w:rsidP="00501F7F"/>
        </w:tc>
        <w:tc>
          <w:tcPr>
            <w:tcW w:w="1560" w:type="dxa"/>
            <w:vMerge/>
          </w:tcPr>
          <w:p w:rsidR="00501F7F" w:rsidRPr="00501F7F" w:rsidRDefault="00501F7F" w:rsidP="00501F7F"/>
        </w:tc>
        <w:tc>
          <w:tcPr>
            <w:tcW w:w="3118" w:type="dxa"/>
            <w:vMerge/>
          </w:tcPr>
          <w:p w:rsidR="00501F7F" w:rsidRPr="00501F7F" w:rsidRDefault="00501F7F" w:rsidP="00501F7F"/>
        </w:tc>
        <w:tc>
          <w:tcPr>
            <w:tcW w:w="1951" w:type="dxa"/>
          </w:tcPr>
          <w:p w:rsidR="00501F7F" w:rsidRPr="00501F7F" w:rsidRDefault="00501F7F" w:rsidP="00501F7F">
            <w:r w:rsidRPr="00501F7F">
              <w:t>Участие, подача документов на соискание грантов</w:t>
            </w:r>
          </w:p>
        </w:tc>
        <w:tc>
          <w:tcPr>
            <w:tcW w:w="1417" w:type="dxa"/>
          </w:tcPr>
          <w:p w:rsidR="00501F7F" w:rsidRPr="00501F7F" w:rsidRDefault="00501F7F" w:rsidP="00501F7F">
            <w:pPr>
              <w:jc w:val="center"/>
            </w:pPr>
            <w:r w:rsidRPr="00501F7F">
              <w:t>10</w:t>
            </w:r>
          </w:p>
        </w:tc>
      </w:tr>
      <w:tr w:rsidR="00501F7F" w:rsidRPr="00501F7F" w:rsidTr="00501F7F">
        <w:tc>
          <w:tcPr>
            <w:tcW w:w="1701" w:type="dxa"/>
            <w:vMerge/>
          </w:tcPr>
          <w:p w:rsidR="00501F7F" w:rsidRPr="00501F7F" w:rsidRDefault="00501F7F" w:rsidP="00501F7F"/>
        </w:tc>
        <w:tc>
          <w:tcPr>
            <w:tcW w:w="1560" w:type="dxa"/>
            <w:vMerge/>
          </w:tcPr>
          <w:p w:rsidR="00501F7F" w:rsidRPr="00501F7F" w:rsidRDefault="00501F7F" w:rsidP="00501F7F"/>
        </w:tc>
        <w:tc>
          <w:tcPr>
            <w:tcW w:w="3118" w:type="dxa"/>
          </w:tcPr>
          <w:p w:rsidR="00501F7F" w:rsidRPr="00501F7F" w:rsidRDefault="00501F7F" w:rsidP="00501F7F">
            <w:r w:rsidRPr="00501F7F">
              <w:t>Освещение деятельности учреждения в СМИ</w:t>
            </w:r>
          </w:p>
        </w:tc>
        <w:tc>
          <w:tcPr>
            <w:tcW w:w="1951" w:type="dxa"/>
          </w:tcPr>
          <w:p w:rsidR="00501F7F" w:rsidRPr="00501F7F" w:rsidRDefault="00501F7F" w:rsidP="00501F7F">
            <w:r w:rsidRPr="00501F7F">
              <w:t>За одну информационную статья, подготовленную и размещенную в СМИ</w:t>
            </w:r>
          </w:p>
        </w:tc>
        <w:tc>
          <w:tcPr>
            <w:tcW w:w="1417" w:type="dxa"/>
          </w:tcPr>
          <w:p w:rsidR="00501F7F" w:rsidRPr="00501F7F" w:rsidRDefault="00501F7F" w:rsidP="00501F7F">
            <w:pPr>
              <w:jc w:val="center"/>
            </w:pPr>
            <w:r w:rsidRPr="00501F7F">
              <w:t>10</w:t>
            </w:r>
          </w:p>
        </w:tc>
      </w:tr>
      <w:tr w:rsidR="00501F7F" w:rsidRPr="00501F7F" w:rsidTr="00501F7F">
        <w:tc>
          <w:tcPr>
            <w:tcW w:w="1701" w:type="dxa"/>
            <w:vMerge/>
          </w:tcPr>
          <w:p w:rsidR="00501F7F" w:rsidRPr="00501F7F" w:rsidRDefault="00501F7F" w:rsidP="00501F7F"/>
        </w:tc>
        <w:tc>
          <w:tcPr>
            <w:tcW w:w="1560" w:type="dxa"/>
            <w:vMerge/>
          </w:tcPr>
          <w:p w:rsidR="00501F7F" w:rsidRPr="00501F7F" w:rsidRDefault="00501F7F" w:rsidP="00501F7F"/>
        </w:tc>
        <w:tc>
          <w:tcPr>
            <w:tcW w:w="3118" w:type="dxa"/>
          </w:tcPr>
          <w:p w:rsidR="00501F7F" w:rsidRPr="00501F7F" w:rsidRDefault="00501F7F" w:rsidP="00501F7F">
            <w:r w:rsidRPr="00501F7F">
              <w:t xml:space="preserve">Своевременное размещение информации на </w:t>
            </w:r>
            <w:proofErr w:type="spellStart"/>
            <w:r w:rsidRPr="00501F7F">
              <w:t>госпабликах</w:t>
            </w:r>
            <w:proofErr w:type="spellEnd"/>
          </w:p>
        </w:tc>
        <w:tc>
          <w:tcPr>
            <w:tcW w:w="1951" w:type="dxa"/>
          </w:tcPr>
          <w:p w:rsidR="00501F7F" w:rsidRPr="00501F7F" w:rsidRDefault="00501F7F" w:rsidP="00501F7F">
            <w:r w:rsidRPr="00501F7F">
              <w:t>Выполнено</w:t>
            </w:r>
          </w:p>
        </w:tc>
        <w:tc>
          <w:tcPr>
            <w:tcW w:w="1417" w:type="dxa"/>
          </w:tcPr>
          <w:p w:rsidR="00501F7F" w:rsidRPr="00501F7F" w:rsidRDefault="00501F7F" w:rsidP="00501F7F">
            <w:pPr>
              <w:jc w:val="center"/>
            </w:pPr>
            <w:r w:rsidRPr="00501F7F">
              <w:t>10</w:t>
            </w:r>
          </w:p>
        </w:tc>
      </w:tr>
      <w:tr w:rsidR="00501F7F" w:rsidRPr="00501F7F" w:rsidTr="00501F7F">
        <w:trPr>
          <w:trHeight w:val="900"/>
        </w:trPr>
        <w:tc>
          <w:tcPr>
            <w:tcW w:w="1701" w:type="dxa"/>
            <w:vMerge/>
          </w:tcPr>
          <w:p w:rsidR="00501F7F" w:rsidRPr="00501F7F" w:rsidRDefault="00501F7F" w:rsidP="00501F7F"/>
        </w:tc>
        <w:tc>
          <w:tcPr>
            <w:tcW w:w="1560" w:type="dxa"/>
            <w:vMerge/>
          </w:tcPr>
          <w:p w:rsidR="00501F7F" w:rsidRPr="00501F7F" w:rsidRDefault="00501F7F" w:rsidP="00501F7F"/>
        </w:tc>
        <w:tc>
          <w:tcPr>
            <w:tcW w:w="3118" w:type="dxa"/>
          </w:tcPr>
          <w:p w:rsidR="00501F7F" w:rsidRPr="00501F7F" w:rsidRDefault="00501F7F" w:rsidP="00501F7F">
            <w:r w:rsidRPr="00501F7F">
              <w:t>Разработка и проведение социокультурных мероприятий с привлечением партнеров из других отраслей</w:t>
            </w:r>
          </w:p>
          <w:p w:rsidR="00501F7F" w:rsidRPr="00501F7F" w:rsidRDefault="00501F7F" w:rsidP="00501F7F"/>
        </w:tc>
        <w:tc>
          <w:tcPr>
            <w:tcW w:w="1951" w:type="dxa"/>
          </w:tcPr>
          <w:p w:rsidR="00501F7F" w:rsidRPr="00501F7F" w:rsidRDefault="00501F7F" w:rsidP="00501F7F">
            <w:r w:rsidRPr="00501F7F">
              <w:t xml:space="preserve">Проведение свыше </w:t>
            </w:r>
            <w:r w:rsidR="004A649B">
              <w:t>двух</w:t>
            </w:r>
            <w:r w:rsidRPr="00501F7F">
              <w:t xml:space="preserve"> мероприятий </w:t>
            </w:r>
          </w:p>
          <w:p w:rsidR="00501F7F" w:rsidRPr="00501F7F" w:rsidRDefault="00501F7F" w:rsidP="00501F7F"/>
        </w:tc>
        <w:tc>
          <w:tcPr>
            <w:tcW w:w="1417" w:type="dxa"/>
          </w:tcPr>
          <w:p w:rsidR="00501F7F" w:rsidRPr="00501F7F" w:rsidRDefault="00501F7F" w:rsidP="00501F7F">
            <w:pPr>
              <w:jc w:val="center"/>
            </w:pPr>
            <w:r w:rsidRPr="00501F7F">
              <w:t>20</w:t>
            </w:r>
          </w:p>
        </w:tc>
      </w:tr>
      <w:tr w:rsidR="00501F7F" w:rsidRPr="00501F7F" w:rsidTr="00501F7F">
        <w:tc>
          <w:tcPr>
            <w:tcW w:w="1701" w:type="dxa"/>
            <w:vMerge/>
          </w:tcPr>
          <w:p w:rsidR="00501F7F" w:rsidRPr="00501F7F" w:rsidRDefault="00501F7F" w:rsidP="00501F7F"/>
        </w:tc>
        <w:tc>
          <w:tcPr>
            <w:tcW w:w="1560" w:type="dxa"/>
          </w:tcPr>
          <w:p w:rsidR="00501F7F" w:rsidRPr="00501F7F" w:rsidRDefault="00501F7F" w:rsidP="00501F7F">
            <w:r w:rsidRPr="00501F7F">
              <w:t>Менеджмент</w:t>
            </w:r>
          </w:p>
        </w:tc>
        <w:tc>
          <w:tcPr>
            <w:tcW w:w="3118" w:type="dxa"/>
          </w:tcPr>
          <w:p w:rsidR="00501F7F" w:rsidRPr="00501F7F" w:rsidRDefault="00501F7F" w:rsidP="00501F7F">
            <w:r w:rsidRPr="00501F7F">
              <w:t>Привлечение и аккумулирование дополнительных средств на плановые и внеплановые мероприятия</w:t>
            </w:r>
          </w:p>
        </w:tc>
        <w:tc>
          <w:tcPr>
            <w:tcW w:w="1951" w:type="dxa"/>
          </w:tcPr>
          <w:p w:rsidR="00501F7F" w:rsidRPr="00501F7F" w:rsidRDefault="00501F7F" w:rsidP="00501F7F">
            <w:r w:rsidRPr="00501F7F">
              <w:t>Наличие данного показателя</w:t>
            </w:r>
          </w:p>
        </w:tc>
        <w:tc>
          <w:tcPr>
            <w:tcW w:w="1417" w:type="dxa"/>
          </w:tcPr>
          <w:p w:rsidR="00501F7F" w:rsidRPr="00501F7F" w:rsidRDefault="00501F7F" w:rsidP="00501F7F">
            <w:pPr>
              <w:jc w:val="center"/>
            </w:pPr>
            <w:r w:rsidRPr="00501F7F">
              <w:t>10</w:t>
            </w:r>
          </w:p>
        </w:tc>
      </w:tr>
      <w:tr w:rsidR="00501F7F" w:rsidRPr="00501F7F" w:rsidTr="00501F7F">
        <w:tc>
          <w:tcPr>
            <w:tcW w:w="1701" w:type="dxa"/>
            <w:vMerge/>
          </w:tcPr>
          <w:p w:rsidR="00501F7F" w:rsidRPr="00501F7F" w:rsidRDefault="00501F7F" w:rsidP="00501F7F"/>
        </w:tc>
        <w:tc>
          <w:tcPr>
            <w:tcW w:w="1560" w:type="dxa"/>
          </w:tcPr>
          <w:p w:rsidR="00501F7F" w:rsidRPr="00501F7F" w:rsidRDefault="00501F7F" w:rsidP="00501F7F">
            <w:r w:rsidRPr="00501F7F">
              <w:t>Исполнительская дисциплина</w:t>
            </w:r>
          </w:p>
        </w:tc>
        <w:tc>
          <w:tcPr>
            <w:tcW w:w="3118" w:type="dxa"/>
          </w:tcPr>
          <w:p w:rsidR="00501F7F" w:rsidRPr="00501F7F" w:rsidRDefault="00501F7F" w:rsidP="00501F7F">
            <w:r w:rsidRPr="00501F7F">
              <w:t xml:space="preserve">Соблюдение сроков и порядка предоставления статистической, планово-отчетной, финансовой и другой информации </w:t>
            </w:r>
          </w:p>
        </w:tc>
        <w:tc>
          <w:tcPr>
            <w:tcW w:w="1951" w:type="dxa"/>
          </w:tcPr>
          <w:p w:rsidR="00501F7F" w:rsidRPr="00501F7F" w:rsidRDefault="00501F7F" w:rsidP="00501F7F">
            <w:r w:rsidRPr="00501F7F">
              <w:t>Своевременное предоставление отчетности</w:t>
            </w:r>
          </w:p>
        </w:tc>
        <w:tc>
          <w:tcPr>
            <w:tcW w:w="1417" w:type="dxa"/>
          </w:tcPr>
          <w:p w:rsidR="00501F7F" w:rsidRPr="00501F7F" w:rsidRDefault="00501F7F" w:rsidP="00501F7F">
            <w:pPr>
              <w:jc w:val="center"/>
            </w:pPr>
            <w:r w:rsidRPr="00501F7F">
              <w:t>30</w:t>
            </w:r>
          </w:p>
        </w:tc>
      </w:tr>
      <w:tr w:rsidR="00501F7F" w:rsidRPr="00501F7F" w:rsidTr="00501F7F">
        <w:tc>
          <w:tcPr>
            <w:tcW w:w="1701" w:type="dxa"/>
          </w:tcPr>
          <w:p w:rsidR="00501F7F" w:rsidRPr="00501F7F" w:rsidRDefault="00501F7F" w:rsidP="00501F7F"/>
        </w:tc>
        <w:tc>
          <w:tcPr>
            <w:tcW w:w="1560" w:type="dxa"/>
          </w:tcPr>
          <w:p w:rsidR="00501F7F" w:rsidRPr="00501F7F" w:rsidRDefault="00501F7F" w:rsidP="00501F7F"/>
        </w:tc>
        <w:tc>
          <w:tcPr>
            <w:tcW w:w="3118" w:type="dxa"/>
          </w:tcPr>
          <w:p w:rsidR="00501F7F" w:rsidRPr="00501F7F" w:rsidRDefault="00501F7F" w:rsidP="00501F7F"/>
        </w:tc>
        <w:tc>
          <w:tcPr>
            <w:tcW w:w="1951" w:type="dxa"/>
          </w:tcPr>
          <w:p w:rsidR="00501F7F" w:rsidRPr="00501F7F" w:rsidRDefault="00501F7F" w:rsidP="00501F7F">
            <w:r w:rsidRPr="00501F7F">
              <w:t xml:space="preserve">Итого:  до 230% </w:t>
            </w:r>
          </w:p>
          <w:p w:rsidR="00501F7F" w:rsidRPr="00501F7F" w:rsidRDefault="00501F7F" w:rsidP="00501F7F"/>
        </w:tc>
        <w:tc>
          <w:tcPr>
            <w:tcW w:w="1417" w:type="dxa"/>
          </w:tcPr>
          <w:p w:rsidR="00501F7F" w:rsidRPr="00501F7F" w:rsidRDefault="00501F7F" w:rsidP="00501F7F"/>
        </w:tc>
      </w:tr>
    </w:tbl>
    <w:p w:rsidR="00501F7F" w:rsidRDefault="00501F7F" w:rsidP="00501F7F">
      <w:pPr>
        <w:rPr>
          <w:b/>
          <w:sz w:val="28"/>
          <w:szCs w:val="28"/>
        </w:rPr>
      </w:pPr>
    </w:p>
    <w:p w:rsidR="00DE77D9" w:rsidRDefault="00DE77D9" w:rsidP="00DE77D9">
      <w:pPr>
        <w:pStyle w:val="af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Звукооператор: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3118"/>
        <w:gridCol w:w="1951"/>
        <w:gridCol w:w="1417"/>
      </w:tblGrid>
      <w:tr w:rsidR="00DE77D9" w:rsidRPr="00DE77D9" w:rsidTr="009308BC">
        <w:trPr>
          <w:trHeight w:val="300"/>
        </w:trPr>
        <w:tc>
          <w:tcPr>
            <w:tcW w:w="1701" w:type="dxa"/>
            <w:vMerge w:val="restart"/>
          </w:tcPr>
          <w:p w:rsidR="00DE77D9" w:rsidRPr="00DE77D9" w:rsidRDefault="00DE77D9" w:rsidP="00DE77D9">
            <w:r w:rsidRPr="00DE77D9">
              <w:t>Звукооператор</w:t>
            </w:r>
          </w:p>
        </w:tc>
        <w:tc>
          <w:tcPr>
            <w:tcW w:w="1560" w:type="dxa"/>
            <w:vMerge w:val="restart"/>
          </w:tcPr>
          <w:p w:rsidR="00DE77D9" w:rsidRPr="00DE77D9" w:rsidRDefault="00DE77D9" w:rsidP="00DE77D9">
            <w:r w:rsidRPr="00DE77D9">
              <w:t>Интенсивность и эффективность</w:t>
            </w:r>
          </w:p>
        </w:tc>
        <w:tc>
          <w:tcPr>
            <w:tcW w:w="3118" w:type="dxa"/>
            <w:vMerge w:val="restart"/>
          </w:tcPr>
          <w:p w:rsidR="00DE77D9" w:rsidRPr="00DE77D9" w:rsidRDefault="00DE77D9" w:rsidP="00DE77D9">
            <w:r w:rsidRPr="00DE77D9">
              <w:t xml:space="preserve">За высокое качество работы и своевременное исполнение должностных обязанностей для обеспечения творческого процесса, </w:t>
            </w:r>
          </w:p>
        </w:tc>
        <w:tc>
          <w:tcPr>
            <w:tcW w:w="1951" w:type="dxa"/>
          </w:tcPr>
          <w:p w:rsidR="00DE77D9" w:rsidRPr="00DE77D9" w:rsidRDefault="00DE77D9" w:rsidP="00DE77D9">
            <w:r w:rsidRPr="00DE77D9">
              <w:t>Выполнение</w:t>
            </w:r>
          </w:p>
          <w:p w:rsidR="00DE77D9" w:rsidRPr="00DE77D9" w:rsidRDefault="00DE77D9" w:rsidP="00DE77D9"/>
        </w:tc>
        <w:tc>
          <w:tcPr>
            <w:tcW w:w="1417" w:type="dxa"/>
          </w:tcPr>
          <w:p w:rsidR="00DE77D9" w:rsidRPr="00DE77D9" w:rsidRDefault="00DE77D9" w:rsidP="00DE77D9">
            <w:pPr>
              <w:jc w:val="center"/>
            </w:pPr>
            <w:r w:rsidRPr="00DE77D9">
              <w:t>20</w:t>
            </w:r>
          </w:p>
        </w:tc>
      </w:tr>
      <w:tr w:rsidR="00DE77D9" w:rsidRPr="00DE77D9" w:rsidTr="009308BC">
        <w:trPr>
          <w:trHeight w:val="525"/>
        </w:trPr>
        <w:tc>
          <w:tcPr>
            <w:tcW w:w="1701" w:type="dxa"/>
            <w:vMerge/>
          </w:tcPr>
          <w:p w:rsidR="00DE77D9" w:rsidRPr="00DE77D9" w:rsidRDefault="00DE77D9" w:rsidP="00DE77D9"/>
        </w:tc>
        <w:tc>
          <w:tcPr>
            <w:tcW w:w="1560" w:type="dxa"/>
            <w:vMerge/>
          </w:tcPr>
          <w:p w:rsidR="00DE77D9" w:rsidRPr="00DE77D9" w:rsidRDefault="00DE77D9" w:rsidP="00DE77D9"/>
        </w:tc>
        <w:tc>
          <w:tcPr>
            <w:tcW w:w="3118" w:type="dxa"/>
            <w:vMerge/>
          </w:tcPr>
          <w:p w:rsidR="00DE77D9" w:rsidRPr="00DE77D9" w:rsidRDefault="00DE77D9" w:rsidP="00DE77D9"/>
        </w:tc>
        <w:tc>
          <w:tcPr>
            <w:tcW w:w="1951" w:type="dxa"/>
          </w:tcPr>
          <w:p w:rsidR="00DE77D9" w:rsidRPr="00DE77D9" w:rsidRDefault="00DE77D9" w:rsidP="00DE77D9">
            <w:r w:rsidRPr="00DE77D9">
              <w:t>Не выполнение</w:t>
            </w:r>
          </w:p>
        </w:tc>
        <w:tc>
          <w:tcPr>
            <w:tcW w:w="1417" w:type="dxa"/>
          </w:tcPr>
          <w:p w:rsidR="00DE77D9" w:rsidRPr="00DE77D9" w:rsidRDefault="00DE77D9" w:rsidP="00DE77D9">
            <w:pPr>
              <w:jc w:val="center"/>
            </w:pPr>
            <w:r w:rsidRPr="00DE77D9">
              <w:t>0</w:t>
            </w:r>
          </w:p>
        </w:tc>
      </w:tr>
      <w:tr w:rsidR="00DE77D9" w:rsidRPr="00DE77D9" w:rsidTr="009308BC">
        <w:trPr>
          <w:trHeight w:val="360"/>
        </w:trPr>
        <w:tc>
          <w:tcPr>
            <w:tcW w:w="1701" w:type="dxa"/>
            <w:vMerge/>
          </w:tcPr>
          <w:p w:rsidR="00DE77D9" w:rsidRPr="00DE77D9" w:rsidRDefault="00DE77D9" w:rsidP="00DE77D9"/>
        </w:tc>
        <w:tc>
          <w:tcPr>
            <w:tcW w:w="1560" w:type="dxa"/>
            <w:vMerge/>
          </w:tcPr>
          <w:p w:rsidR="00DE77D9" w:rsidRPr="00DE77D9" w:rsidRDefault="00DE77D9" w:rsidP="00DE77D9"/>
        </w:tc>
        <w:tc>
          <w:tcPr>
            <w:tcW w:w="3118" w:type="dxa"/>
            <w:vMerge w:val="restart"/>
          </w:tcPr>
          <w:p w:rsidR="00DE77D9" w:rsidRPr="00DE77D9" w:rsidRDefault="00DE77D9" w:rsidP="00DE77D9">
            <w:r w:rsidRPr="00DE77D9">
              <w:t>Отсутствие претензий к работе со стороны художественного руководителя</w:t>
            </w:r>
          </w:p>
        </w:tc>
        <w:tc>
          <w:tcPr>
            <w:tcW w:w="1951" w:type="dxa"/>
          </w:tcPr>
          <w:p w:rsidR="00DE77D9" w:rsidRPr="00DE77D9" w:rsidRDefault="00DE77D9" w:rsidP="00DE77D9">
            <w:r w:rsidRPr="00DE77D9">
              <w:t>Выполнение</w:t>
            </w:r>
          </w:p>
        </w:tc>
        <w:tc>
          <w:tcPr>
            <w:tcW w:w="1417" w:type="dxa"/>
          </w:tcPr>
          <w:p w:rsidR="00DE77D9" w:rsidRPr="00DE77D9" w:rsidRDefault="00DE77D9" w:rsidP="00DE77D9">
            <w:pPr>
              <w:jc w:val="center"/>
            </w:pPr>
            <w:r w:rsidRPr="00DE77D9">
              <w:t>20</w:t>
            </w:r>
          </w:p>
        </w:tc>
      </w:tr>
      <w:tr w:rsidR="00DE77D9" w:rsidRPr="00DE77D9" w:rsidTr="009308BC">
        <w:trPr>
          <w:trHeight w:val="246"/>
        </w:trPr>
        <w:tc>
          <w:tcPr>
            <w:tcW w:w="1701" w:type="dxa"/>
            <w:vMerge/>
          </w:tcPr>
          <w:p w:rsidR="00DE77D9" w:rsidRPr="00DE77D9" w:rsidRDefault="00DE77D9" w:rsidP="00DE77D9"/>
        </w:tc>
        <w:tc>
          <w:tcPr>
            <w:tcW w:w="1560" w:type="dxa"/>
            <w:vMerge/>
          </w:tcPr>
          <w:p w:rsidR="00DE77D9" w:rsidRPr="00DE77D9" w:rsidRDefault="00DE77D9" w:rsidP="00DE77D9"/>
        </w:tc>
        <w:tc>
          <w:tcPr>
            <w:tcW w:w="3118" w:type="dxa"/>
            <w:vMerge/>
          </w:tcPr>
          <w:p w:rsidR="00DE77D9" w:rsidRPr="00DE77D9" w:rsidRDefault="00DE77D9" w:rsidP="00DE77D9"/>
        </w:tc>
        <w:tc>
          <w:tcPr>
            <w:tcW w:w="1951" w:type="dxa"/>
          </w:tcPr>
          <w:p w:rsidR="00DE77D9" w:rsidRPr="00DE77D9" w:rsidRDefault="00DE77D9" w:rsidP="00DE77D9">
            <w:r w:rsidRPr="00DE77D9">
              <w:t>Не выполнение</w:t>
            </w:r>
          </w:p>
        </w:tc>
        <w:tc>
          <w:tcPr>
            <w:tcW w:w="1417" w:type="dxa"/>
          </w:tcPr>
          <w:p w:rsidR="00DE77D9" w:rsidRPr="00DE77D9" w:rsidRDefault="00DE77D9" w:rsidP="00DE77D9">
            <w:pPr>
              <w:jc w:val="center"/>
            </w:pPr>
            <w:r w:rsidRPr="00DE77D9">
              <w:t>0</w:t>
            </w:r>
          </w:p>
        </w:tc>
      </w:tr>
      <w:tr w:rsidR="00DE77D9" w:rsidRPr="00DE77D9" w:rsidTr="009308BC">
        <w:trPr>
          <w:trHeight w:val="390"/>
        </w:trPr>
        <w:tc>
          <w:tcPr>
            <w:tcW w:w="1701" w:type="dxa"/>
            <w:vMerge/>
          </w:tcPr>
          <w:p w:rsidR="00DE77D9" w:rsidRPr="00DE77D9" w:rsidRDefault="00DE77D9" w:rsidP="00DE77D9"/>
        </w:tc>
        <w:tc>
          <w:tcPr>
            <w:tcW w:w="1560" w:type="dxa"/>
            <w:vMerge/>
          </w:tcPr>
          <w:p w:rsidR="00DE77D9" w:rsidRPr="00DE77D9" w:rsidRDefault="00DE77D9" w:rsidP="00DE77D9"/>
        </w:tc>
        <w:tc>
          <w:tcPr>
            <w:tcW w:w="3118" w:type="dxa"/>
            <w:vMerge w:val="restart"/>
          </w:tcPr>
          <w:p w:rsidR="00DE77D9" w:rsidRPr="00DE77D9" w:rsidRDefault="00DE77D9" w:rsidP="00DE77D9">
            <w:r w:rsidRPr="00DE77D9">
              <w:t>Участие в культурно-досуговых мероприятиях</w:t>
            </w:r>
          </w:p>
        </w:tc>
        <w:tc>
          <w:tcPr>
            <w:tcW w:w="1951" w:type="dxa"/>
          </w:tcPr>
          <w:p w:rsidR="00DE77D9" w:rsidRPr="00DE77D9" w:rsidRDefault="00DE77D9" w:rsidP="00DE77D9">
            <w:r w:rsidRPr="00DE77D9">
              <w:t>За одно участие в городских мероприятиях</w:t>
            </w:r>
          </w:p>
        </w:tc>
        <w:tc>
          <w:tcPr>
            <w:tcW w:w="1417" w:type="dxa"/>
          </w:tcPr>
          <w:p w:rsidR="00DE77D9" w:rsidRPr="00DE77D9" w:rsidRDefault="00DE77D9" w:rsidP="00DE77D9">
            <w:pPr>
              <w:jc w:val="center"/>
            </w:pPr>
            <w:r w:rsidRPr="00DE77D9">
              <w:t>10</w:t>
            </w:r>
          </w:p>
        </w:tc>
      </w:tr>
      <w:tr w:rsidR="00DE77D9" w:rsidRPr="00DE77D9" w:rsidTr="009308BC">
        <w:trPr>
          <w:trHeight w:val="420"/>
        </w:trPr>
        <w:tc>
          <w:tcPr>
            <w:tcW w:w="1701" w:type="dxa"/>
            <w:vMerge/>
          </w:tcPr>
          <w:p w:rsidR="00DE77D9" w:rsidRPr="00DE77D9" w:rsidRDefault="00DE77D9" w:rsidP="00DE77D9"/>
        </w:tc>
        <w:tc>
          <w:tcPr>
            <w:tcW w:w="1560" w:type="dxa"/>
            <w:vMerge/>
          </w:tcPr>
          <w:p w:rsidR="00DE77D9" w:rsidRPr="00DE77D9" w:rsidRDefault="00DE77D9" w:rsidP="00DE77D9"/>
        </w:tc>
        <w:tc>
          <w:tcPr>
            <w:tcW w:w="3118" w:type="dxa"/>
            <w:vMerge/>
          </w:tcPr>
          <w:p w:rsidR="00DE77D9" w:rsidRPr="00DE77D9" w:rsidRDefault="00DE77D9" w:rsidP="00DE77D9"/>
        </w:tc>
        <w:tc>
          <w:tcPr>
            <w:tcW w:w="1951" w:type="dxa"/>
          </w:tcPr>
          <w:p w:rsidR="00DE77D9" w:rsidRPr="00DE77D9" w:rsidRDefault="00DE77D9" w:rsidP="00DE77D9">
            <w:r w:rsidRPr="00DE77D9">
              <w:t xml:space="preserve">За одно участие </w:t>
            </w:r>
            <w:r w:rsidRPr="00DE77D9">
              <w:lastRenderedPageBreak/>
              <w:t>в областных мероприятиях</w:t>
            </w:r>
          </w:p>
        </w:tc>
        <w:tc>
          <w:tcPr>
            <w:tcW w:w="1417" w:type="dxa"/>
          </w:tcPr>
          <w:p w:rsidR="00DE77D9" w:rsidRPr="00DE77D9" w:rsidRDefault="00DE77D9" w:rsidP="00DE77D9">
            <w:pPr>
              <w:jc w:val="center"/>
            </w:pPr>
            <w:r w:rsidRPr="00DE77D9">
              <w:lastRenderedPageBreak/>
              <w:t>20</w:t>
            </w:r>
          </w:p>
        </w:tc>
      </w:tr>
      <w:tr w:rsidR="00DE77D9" w:rsidRPr="00DE77D9" w:rsidTr="009308BC">
        <w:trPr>
          <w:trHeight w:val="360"/>
        </w:trPr>
        <w:tc>
          <w:tcPr>
            <w:tcW w:w="1701" w:type="dxa"/>
            <w:vMerge/>
          </w:tcPr>
          <w:p w:rsidR="00DE77D9" w:rsidRPr="00DE77D9" w:rsidRDefault="00DE77D9" w:rsidP="00DE77D9"/>
        </w:tc>
        <w:tc>
          <w:tcPr>
            <w:tcW w:w="1560" w:type="dxa"/>
            <w:vMerge/>
          </w:tcPr>
          <w:p w:rsidR="00DE77D9" w:rsidRPr="00DE77D9" w:rsidRDefault="00DE77D9" w:rsidP="00DE77D9"/>
        </w:tc>
        <w:tc>
          <w:tcPr>
            <w:tcW w:w="3118" w:type="dxa"/>
            <w:vMerge w:val="restart"/>
          </w:tcPr>
          <w:p w:rsidR="00DE77D9" w:rsidRPr="00DE77D9" w:rsidRDefault="00DE77D9" w:rsidP="00DE77D9">
            <w:r w:rsidRPr="00DE77D9">
              <w:t xml:space="preserve">Обеспечение музыкального оформления мероприятий учреждения </w:t>
            </w:r>
          </w:p>
        </w:tc>
        <w:tc>
          <w:tcPr>
            <w:tcW w:w="1951" w:type="dxa"/>
          </w:tcPr>
          <w:p w:rsidR="00DE77D9" w:rsidRPr="00DE77D9" w:rsidRDefault="00DE77D9" w:rsidP="00DE77D9">
            <w:r w:rsidRPr="00DE77D9">
              <w:t>Выполнение</w:t>
            </w:r>
          </w:p>
          <w:p w:rsidR="00DE77D9" w:rsidRPr="00DE77D9" w:rsidRDefault="00DE77D9" w:rsidP="00DE77D9"/>
        </w:tc>
        <w:tc>
          <w:tcPr>
            <w:tcW w:w="1417" w:type="dxa"/>
          </w:tcPr>
          <w:p w:rsidR="00DE77D9" w:rsidRPr="00DE77D9" w:rsidRDefault="00DE77D9" w:rsidP="00DE77D9">
            <w:pPr>
              <w:jc w:val="center"/>
            </w:pPr>
            <w:r w:rsidRPr="00DE77D9">
              <w:t>20</w:t>
            </w:r>
          </w:p>
        </w:tc>
      </w:tr>
      <w:tr w:rsidR="00DE77D9" w:rsidRPr="00DE77D9" w:rsidTr="009308BC">
        <w:trPr>
          <w:trHeight w:val="255"/>
        </w:trPr>
        <w:tc>
          <w:tcPr>
            <w:tcW w:w="1701" w:type="dxa"/>
            <w:vMerge/>
          </w:tcPr>
          <w:p w:rsidR="00DE77D9" w:rsidRPr="00DE77D9" w:rsidRDefault="00DE77D9" w:rsidP="00DE77D9"/>
        </w:tc>
        <w:tc>
          <w:tcPr>
            <w:tcW w:w="1560" w:type="dxa"/>
            <w:vMerge/>
          </w:tcPr>
          <w:p w:rsidR="00DE77D9" w:rsidRPr="00DE77D9" w:rsidRDefault="00DE77D9" w:rsidP="00DE77D9"/>
        </w:tc>
        <w:tc>
          <w:tcPr>
            <w:tcW w:w="3118" w:type="dxa"/>
            <w:vMerge/>
          </w:tcPr>
          <w:p w:rsidR="00DE77D9" w:rsidRPr="00DE77D9" w:rsidRDefault="00DE77D9" w:rsidP="00DE77D9"/>
        </w:tc>
        <w:tc>
          <w:tcPr>
            <w:tcW w:w="1951" w:type="dxa"/>
          </w:tcPr>
          <w:p w:rsidR="00DE77D9" w:rsidRPr="00DE77D9" w:rsidRDefault="00DE77D9" w:rsidP="00DE77D9">
            <w:r w:rsidRPr="00DE77D9">
              <w:t>Не выполнение</w:t>
            </w:r>
          </w:p>
        </w:tc>
        <w:tc>
          <w:tcPr>
            <w:tcW w:w="1417" w:type="dxa"/>
          </w:tcPr>
          <w:p w:rsidR="00DE77D9" w:rsidRPr="00DE77D9" w:rsidRDefault="00DE77D9" w:rsidP="00DE77D9">
            <w:pPr>
              <w:jc w:val="center"/>
            </w:pPr>
            <w:r w:rsidRPr="00DE77D9">
              <w:t>0</w:t>
            </w:r>
          </w:p>
        </w:tc>
      </w:tr>
      <w:tr w:rsidR="00DE77D9" w:rsidRPr="00DE77D9" w:rsidTr="009308BC">
        <w:tc>
          <w:tcPr>
            <w:tcW w:w="1701" w:type="dxa"/>
            <w:vMerge/>
          </w:tcPr>
          <w:p w:rsidR="00DE77D9" w:rsidRPr="00DE77D9" w:rsidRDefault="00DE77D9" w:rsidP="00DE77D9"/>
        </w:tc>
        <w:tc>
          <w:tcPr>
            <w:tcW w:w="1560" w:type="dxa"/>
            <w:vMerge/>
          </w:tcPr>
          <w:p w:rsidR="00DE77D9" w:rsidRPr="00DE77D9" w:rsidRDefault="00DE77D9" w:rsidP="00DE77D9"/>
        </w:tc>
        <w:tc>
          <w:tcPr>
            <w:tcW w:w="3118" w:type="dxa"/>
          </w:tcPr>
          <w:p w:rsidR="00DE77D9" w:rsidRPr="00DE77D9" w:rsidRDefault="00DE77D9" w:rsidP="00DE77D9">
            <w:r w:rsidRPr="00DE77D9">
              <w:t>Практическое применение в работе различных технических устройств и музыкальных инструментов</w:t>
            </w:r>
          </w:p>
        </w:tc>
        <w:tc>
          <w:tcPr>
            <w:tcW w:w="1951" w:type="dxa"/>
          </w:tcPr>
          <w:p w:rsidR="00DE77D9" w:rsidRPr="00DE77D9" w:rsidRDefault="00DE77D9" w:rsidP="00DE77D9">
            <w:r w:rsidRPr="00DE77D9">
              <w:t>Выполнение</w:t>
            </w:r>
          </w:p>
          <w:p w:rsidR="00DE77D9" w:rsidRPr="00DE77D9" w:rsidRDefault="00DE77D9" w:rsidP="00DE77D9">
            <w:r w:rsidRPr="00DE77D9">
              <w:t>Не выполнение</w:t>
            </w:r>
          </w:p>
        </w:tc>
        <w:tc>
          <w:tcPr>
            <w:tcW w:w="1417" w:type="dxa"/>
          </w:tcPr>
          <w:p w:rsidR="00DE77D9" w:rsidRPr="00DE77D9" w:rsidRDefault="00DE77D9" w:rsidP="00DE77D9">
            <w:pPr>
              <w:jc w:val="center"/>
            </w:pPr>
            <w:r w:rsidRPr="00DE77D9">
              <w:t>20</w:t>
            </w:r>
          </w:p>
        </w:tc>
      </w:tr>
      <w:tr w:rsidR="00DE77D9" w:rsidRPr="00DE77D9" w:rsidTr="009308BC">
        <w:trPr>
          <w:trHeight w:val="300"/>
        </w:trPr>
        <w:tc>
          <w:tcPr>
            <w:tcW w:w="1701" w:type="dxa"/>
            <w:vMerge/>
          </w:tcPr>
          <w:p w:rsidR="00DE77D9" w:rsidRPr="00DE77D9" w:rsidRDefault="00DE77D9" w:rsidP="00DE77D9"/>
        </w:tc>
        <w:tc>
          <w:tcPr>
            <w:tcW w:w="1560" w:type="dxa"/>
            <w:vMerge/>
          </w:tcPr>
          <w:p w:rsidR="00DE77D9" w:rsidRPr="00DE77D9" w:rsidRDefault="00DE77D9" w:rsidP="00DE77D9"/>
        </w:tc>
        <w:tc>
          <w:tcPr>
            <w:tcW w:w="3118" w:type="dxa"/>
            <w:vMerge w:val="restart"/>
          </w:tcPr>
          <w:p w:rsidR="00DE77D9" w:rsidRPr="00DE77D9" w:rsidRDefault="00DE77D9" w:rsidP="00DE77D9">
            <w:r w:rsidRPr="00DE77D9">
              <w:t>Систематическое пополнение фонотеки</w:t>
            </w:r>
          </w:p>
        </w:tc>
        <w:tc>
          <w:tcPr>
            <w:tcW w:w="1951" w:type="dxa"/>
          </w:tcPr>
          <w:p w:rsidR="00DE77D9" w:rsidRPr="00DE77D9" w:rsidRDefault="00DE77D9" w:rsidP="00DE77D9">
            <w:r w:rsidRPr="00DE77D9">
              <w:t>Выполнение</w:t>
            </w:r>
          </w:p>
        </w:tc>
        <w:tc>
          <w:tcPr>
            <w:tcW w:w="1417" w:type="dxa"/>
          </w:tcPr>
          <w:p w:rsidR="00DE77D9" w:rsidRPr="00DE77D9" w:rsidRDefault="00DE77D9" w:rsidP="00DE77D9">
            <w:pPr>
              <w:jc w:val="center"/>
            </w:pPr>
            <w:r w:rsidRPr="00DE77D9">
              <w:t>20</w:t>
            </w:r>
          </w:p>
        </w:tc>
      </w:tr>
      <w:tr w:rsidR="00DE77D9" w:rsidRPr="00DE77D9" w:rsidTr="009308BC">
        <w:trPr>
          <w:trHeight w:val="315"/>
        </w:trPr>
        <w:tc>
          <w:tcPr>
            <w:tcW w:w="1701" w:type="dxa"/>
            <w:vMerge/>
          </w:tcPr>
          <w:p w:rsidR="00DE77D9" w:rsidRPr="00DE77D9" w:rsidRDefault="00DE77D9" w:rsidP="00DE77D9"/>
        </w:tc>
        <w:tc>
          <w:tcPr>
            <w:tcW w:w="1560" w:type="dxa"/>
            <w:vMerge/>
          </w:tcPr>
          <w:p w:rsidR="00DE77D9" w:rsidRPr="00DE77D9" w:rsidRDefault="00DE77D9" w:rsidP="00DE77D9"/>
        </w:tc>
        <w:tc>
          <w:tcPr>
            <w:tcW w:w="3118" w:type="dxa"/>
            <w:vMerge/>
          </w:tcPr>
          <w:p w:rsidR="00DE77D9" w:rsidRPr="00DE77D9" w:rsidRDefault="00DE77D9" w:rsidP="00DE77D9"/>
        </w:tc>
        <w:tc>
          <w:tcPr>
            <w:tcW w:w="1951" w:type="dxa"/>
          </w:tcPr>
          <w:p w:rsidR="00DE77D9" w:rsidRPr="00DE77D9" w:rsidRDefault="00DE77D9" w:rsidP="00DE77D9">
            <w:r w:rsidRPr="00DE77D9">
              <w:t>Не выполнение</w:t>
            </w:r>
          </w:p>
        </w:tc>
        <w:tc>
          <w:tcPr>
            <w:tcW w:w="1417" w:type="dxa"/>
          </w:tcPr>
          <w:p w:rsidR="00DE77D9" w:rsidRPr="00DE77D9" w:rsidRDefault="00DE77D9" w:rsidP="00DE77D9">
            <w:pPr>
              <w:jc w:val="center"/>
            </w:pPr>
            <w:r w:rsidRPr="00DE77D9">
              <w:t>0</w:t>
            </w:r>
          </w:p>
        </w:tc>
      </w:tr>
      <w:tr w:rsidR="00DE77D9" w:rsidRPr="00DE77D9" w:rsidTr="009308BC">
        <w:trPr>
          <w:trHeight w:val="435"/>
        </w:trPr>
        <w:tc>
          <w:tcPr>
            <w:tcW w:w="1701" w:type="dxa"/>
            <w:vMerge/>
          </w:tcPr>
          <w:p w:rsidR="00DE77D9" w:rsidRPr="00DE77D9" w:rsidRDefault="00DE77D9" w:rsidP="00DE77D9"/>
        </w:tc>
        <w:tc>
          <w:tcPr>
            <w:tcW w:w="1560" w:type="dxa"/>
            <w:vMerge/>
          </w:tcPr>
          <w:p w:rsidR="00DE77D9" w:rsidRPr="00DE77D9" w:rsidRDefault="00DE77D9" w:rsidP="00DE77D9"/>
        </w:tc>
        <w:tc>
          <w:tcPr>
            <w:tcW w:w="3118" w:type="dxa"/>
            <w:vMerge w:val="restart"/>
          </w:tcPr>
          <w:p w:rsidR="00DE77D9" w:rsidRPr="00DE77D9" w:rsidRDefault="00DE77D9" w:rsidP="00DE77D9">
            <w:r w:rsidRPr="00DE77D9">
              <w:t xml:space="preserve">Проведение монтажа музыкальных фонограмм и монтажных работ по озвучиванию, </w:t>
            </w:r>
            <w:proofErr w:type="spellStart"/>
            <w:r w:rsidRPr="00DE77D9">
              <w:t>тонированию</w:t>
            </w:r>
            <w:proofErr w:type="spellEnd"/>
            <w:r w:rsidRPr="00DE77D9">
              <w:t>, наложению музыки и шумов, сведению, перезаписи.</w:t>
            </w:r>
          </w:p>
        </w:tc>
        <w:tc>
          <w:tcPr>
            <w:tcW w:w="1951" w:type="dxa"/>
          </w:tcPr>
          <w:p w:rsidR="00DE77D9" w:rsidRPr="00DE77D9" w:rsidRDefault="00DE77D9" w:rsidP="00DE77D9">
            <w:r w:rsidRPr="00DE77D9">
              <w:t>Выполнение</w:t>
            </w:r>
          </w:p>
        </w:tc>
        <w:tc>
          <w:tcPr>
            <w:tcW w:w="1417" w:type="dxa"/>
          </w:tcPr>
          <w:p w:rsidR="00DE77D9" w:rsidRPr="00DE77D9" w:rsidRDefault="00DE77D9" w:rsidP="00DE77D9">
            <w:pPr>
              <w:jc w:val="center"/>
            </w:pPr>
            <w:r w:rsidRPr="00DE77D9">
              <w:t>20</w:t>
            </w:r>
          </w:p>
        </w:tc>
      </w:tr>
      <w:tr w:rsidR="00DE77D9" w:rsidRPr="00DE77D9" w:rsidTr="009308BC">
        <w:trPr>
          <w:trHeight w:val="600"/>
        </w:trPr>
        <w:tc>
          <w:tcPr>
            <w:tcW w:w="1701" w:type="dxa"/>
            <w:vMerge/>
          </w:tcPr>
          <w:p w:rsidR="00DE77D9" w:rsidRPr="00DE77D9" w:rsidRDefault="00DE77D9" w:rsidP="00DE77D9"/>
        </w:tc>
        <w:tc>
          <w:tcPr>
            <w:tcW w:w="1560" w:type="dxa"/>
            <w:vMerge/>
          </w:tcPr>
          <w:p w:rsidR="00DE77D9" w:rsidRPr="00DE77D9" w:rsidRDefault="00DE77D9" w:rsidP="00DE77D9"/>
        </w:tc>
        <w:tc>
          <w:tcPr>
            <w:tcW w:w="3118" w:type="dxa"/>
            <w:vMerge/>
          </w:tcPr>
          <w:p w:rsidR="00DE77D9" w:rsidRPr="00DE77D9" w:rsidRDefault="00DE77D9" w:rsidP="00DE77D9"/>
        </w:tc>
        <w:tc>
          <w:tcPr>
            <w:tcW w:w="1951" w:type="dxa"/>
          </w:tcPr>
          <w:p w:rsidR="00DE77D9" w:rsidRPr="00DE77D9" w:rsidRDefault="00DE77D9" w:rsidP="00DE77D9">
            <w:r w:rsidRPr="00DE77D9">
              <w:t>Не выполнение</w:t>
            </w:r>
          </w:p>
        </w:tc>
        <w:tc>
          <w:tcPr>
            <w:tcW w:w="1417" w:type="dxa"/>
          </w:tcPr>
          <w:p w:rsidR="00DE77D9" w:rsidRPr="00DE77D9" w:rsidRDefault="00DE77D9" w:rsidP="00DE77D9">
            <w:pPr>
              <w:jc w:val="center"/>
            </w:pPr>
            <w:r w:rsidRPr="00DE77D9">
              <w:t>0</w:t>
            </w:r>
          </w:p>
        </w:tc>
      </w:tr>
      <w:tr w:rsidR="00DE77D9" w:rsidRPr="00DE77D9" w:rsidTr="009308BC">
        <w:trPr>
          <w:trHeight w:val="360"/>
        </w:trPr>
        <w:tc>
          <w:tcPr>
            <w:tcW w:w="1701" w:type="dxa"/>
            <w:vMerge/>
          </w:tcPr>
          <w:p w:rsidR="00DE77D9" w:rsidRPr="00DE77D9" w:rsidRDefault="00DE77D9" w:rsidP="00DE77D9"/>
        </w:tc>
        <w:tc>
          <w:tcPr>
            <w:tcW w:w="1560" w:type="dxa"/>
            <w:vMerge w:val="restart"/>
          </w:tcPr>
          <w:p w:rsidR="00DE77D9" w:rsidRPr="00DE77D9" w:rsidRDefault="00DE77D9" w:rsidP="00DE77D9"/>
        </w:tc>
        <w:tc>
          <w:tcPr>
            <w:tcW w:w="3118" w:type="dxa"/>
            <w:vMerge w:val="restart"/>
          </w:tcPr>
          <w:p w:rsidR="00DE77D9" w:rsidRPr="00DE77D9" w:rsidRDefault="00DE77D9" w:rsidP="00DE77D9">
            <w:r w:rsidRPr="00DE77D9">
              <w:t>Запись видеоролика, создание видео презентации и др. инновационных форм в работе</w:t>
            </w:r>
          </w:p>
        </w:tc>
        <w:tc>
          <w:tcPr>
            <w:tcW w:w="1951" w:type="dxa"/>
          </w:tcPr>
          <w:p w:rsidR="00DE77D9" w:rsidRPr="00DE77D9" w:rsidRDefault="00DE77D9" w:rsidP="00DE77D9">
            <w:r w:rsidRPr="00DE77D9">
              <w:t>Выполнение</w:t>
            </w:r>
          </w:p>
          <w:p w:rsidR="00DE77D9" w:rsidRPr="00DE77D9" w:rsidRDefault="00DE77D9" w:rsidP="00DE77D9"/>
        </w:tc>
        <w:tc>
          <w:tcPr>
            <w:tcW w:w="1417" w:type="dxa"/>
          </w:tcPr>
          <w:p w:rsidR="00DE77D9" w:rsidRPr="00DE77D9" w:rsidRDefault="00DE77D9" w:rsidP="00DE77D9">
            <w:pPr>
              <w:jc w:val="center"/>
            </w:pPr>
            <w:r w:rsidRPr="00DE77D9">
              <w:t>30</w:t>
            </w:r>
          </w:p>
        </w:tc>
      </w:tr>
      <w:tr w:rsidR="00DE77D9" w:rsidRPr="00DE77D9" w:rsidTr="009308BC">
        <w:trPr>
          <w:trHeight w:val="255"/>
        </w:trPr>
        <w:tc>
          <w:tcPr>
            <w:tcW w:w="1701" w:type="dxa"/>
            <w:vMerge/>
          </w:tcPr>
          <w:p w:rsidR="00DE77D9" w:rsidRPr="00DE77D9" w:rsidRDefault="00DE77D9" w:rsidP="00DE77D9"/>
        </w:tc>
        <w:tc>
          <w:tcPr>
            <w:tcW w:w="1560" w:type="dxa"/>
            <w:vMerge/>
          </w:tcPr>
          <w:p w:rsidR="00DE77D9" w:rsidRPr="00DE77D9" w:rsidRDefault="00DE77D9" w:rsidP="00DE77D9"/>
        </w:tc>
        <w:tc>
          <w:tcPr>
            <w:tcW w:w="3118" w:type="dxa"/>
            <w:vMerge/>
          </w:tcPr>
          <w:p w:rsidR="00DE77D9" w:rsidRPr="00DE77D9" w:rsidRDefault="00DE77D9" w:rsidP="00DE77D9"/>
        </w:tc>
        <w:tc>
          <w:tcPr>
            <w:tcW w:w="1951" w:type="dxa"/>
          </w:tcPr>
          <w:p w:rsidR="00DE77D9" w:rsidRPr="00DE77D9" w:rsidRDefault="00DE77D9" w:rsidP="00DE77D9">
            <w:r w:rsidRPr="00DE77D9">
              <w:t>Не выполнение</w:t>
            </w:r>
          </w:p>
        </w:tc>
        <w:tc>
          <w:tcPr>
            <w:tcW w:w="1417" w:type="dxa"/>
          </w:tcPr>
          <w:p w:rsidR="00DE77D9" w:rsidRPr="00DE77D9" w:rsidRDefault="00DE77D9" w:rsidP="00DE77D9">
            <w:pPr>
              <w:jc w:val="center"/>
            </w:pPr>
            <w:r w:rsidRPr="00DE77D9">
              <w:t>0</w:t>
            </w:r>
          </w:p>
        </w:tc>
      </w:tr>
      <w:tr w:rsidR="00DE77D9" w:rsidRPr="00DE77D9" w:rsidTr="009308BC">
        <w:trPr>
          <w:trHeight w:val="360"/>
        </w:trPr>
        <w:tc>
          <w:tcPr>
            <w:tcW w:w="1701" w:type="dxa"/>
            <w:vMerge/>
          </w:tcPr>
          <w:p w:rsidR="00DE77D9" w:rsidRPr="00DE77D9" w:rsidRDefault="00DE77D9" w:rsidP="00DE77D9"/>
        </w:tc>
        <w:tc>
          <w:tcPr>
            <w:tcW w:w="1560" w:type="dxa"/>
            <w:vMerge w:val="restart"/>
          </w:tcPr>
          <w:p w:rsidR="00DE77D9" w:rsidRPr="00DE77D9" w:rsidRDefault="00DE77D9" w:rsidP="00DE77D9">
            <w:r w:rsidRPr="00DE77D9">
              <w:t>Кадровая политика</w:t>
            </w:r>
          </w:p>
        </w:tc>
        <w:tc>
          <w:tcPr>
            <w:tcW w:w="3118" w:type="dxa"/>
            <w:vMerge w:val="restart"/>
          </w:tcPr>
          <w:p w:rsidR="00DE77D9" w:rsidRPr="00DE77D9" w:rsidRDefault="00DE77D9" w:rsidP="00DE77D9">
            <w:r w:rsidRPr="00DE77D9">
              <w:t xml:space="preserve">Прохождение в отчетном периоде повышения квалификации, </w:t>
            </w:r>
          </w:p>
        </w:tc>
        <w:tc>
          <w:tcPr>
            <w:tcW w:w="1951" w:type="dxa"/>
          </w:tcPr>
          <w:p w:rsidR="00DE77D9" w:rsidRPr="00DE77D9" w:rsidRDefault="00DE77D9" w:rsidP="00DE77D9">
            <w:r w:rsidRPr="00DE77D9">
              <w:t>Выполнение</w:t>
            </w:r>
          </w:p>
          <w:p w:rsidR="00DE77D9" w:rsidRPr="00DE77D9" w:rsidRDefault="00DE77D9" w:rsidP="00DE77D9"/>
        </w:tc>
        <w:tc>
          <w:tcPr>
            <w:tcW w:w="1417" w:type="dxa"/>
          </w:tcPr>
          <w:p w:rsidR="00DE77D9" w:rsidRPr="00DE77D9" w:rsidRDefault="00DE77D9" w:rsidP="00DE77D9">
            <w:pPr>
              <w:jc w:val="center"/>
            </w:pPr>
            <w:r w:rsidRPr="00DE77D9">
              <w:t>10</w:t>
            </w:r>
          </w:p>
        </w:tc>
      </w:tr>
      <w:tr w:rsidR="00DE77D9" w:rsidRPr="00DE77D9" w:rsidTr="009308BC">
        <w:trPr>
          <w:trHeight w:val="270"/>
        </w:trPr>
        <w:tc>
          <w:tcPr>
            <w:tcW w:w="1701" w:type="dxa"/>
            <w:vMerge/>
          </w:tcPr>
          <w:p w:rsidR="00DE77D9" w:rsidRPr="00DE77D9" w:rsidRDefault="00DE77D9" w:rsidP="00DE77D9"/>
        </w:tc>
        <w:tc>
          <w:tcPr>
            <w:tcW w:w="1560" w:type="dxa"/>
            <w:vMerge/>
          </w:tcPr>
          <w:p w:rsidR="00DE77D9" w:rsidRPr="00DE77D9" w:rsidRDefault="00DE77D9" w:rsidP="00DE77D9"/>
        </w:tc>
        <w:tc>
          <w:tcPr>
            <w:tcW w:w="3118" w:type="dxa"/>
            <w:vMerge/>
          </w:tcPr>
          <w:p w:rsidR="00DE77D9" w:rsidRPr="00DE77D9" w:rsidRDefault="00DE77D9" w:rsidP="00DE77D9"/>
        </w:tc>
        <w:tc>
          <w:tcPr>
            <w:tcW w:w="1951" w:type="dxa"/>
          </w:tcPr>
          <w:p w:rsidR="00DE77D9" w:rsidRPr="00DE77D9" w:rsidRDefault="00DE77D9" w:rsidP="00DE77D9">
            <w:r w:rsidRPr="00DE77D9">
              <w:t>Не выполнение</w:t>
            </w:r>
          </w:p>
        </w:tc>
        <w:tc>
          <w:tcPr>
            <w:tcW w:w="1417" w:type="dxa"/>
          </w:tcPr>
          <w:p w:rsidR="00DE77D9" w:rsidRPr="00DE77D9" w:rsidRDefault="00DE77D9" w:rsidP="00DE77D9">
            <w:pPr>
              <w:jc w:val="center"/>
            </w:pPr>
            <w:r w:rsidRPr="00DE77D9">
              <w:t>0</w:t>
            </w:r>
          </w:p>
        </w:tc>
      </w:tr>
      <w:tr w:rsidR="00DE77D9" w:rsidRPr="00DE77D9" w:rsidTr="009308BC">
        <w:trPr>
          <w:trHeight w:val="315"/>
        </w:trPr>
        <w:tc>
          <w:tcPr>
            <w:tcW w:w="1701" w:type="dxa"/>
            <w:vMerge/>
          </w:tcPr>
          <w:p w:rsidR="00DE77D9" w:rsidRPr="00DE77D9" w:rsidRDefault="00DE77D9" w:rsidP="00DE77D9"/>
        </w:tc>
        <w:tc>
          <w:tcPr>
            <w:tcW w:w="1560" w:type="dxa"/>
            <w:vMerge w:val="restart"/>
          </w:tcPr>
          <w:p w:rsidR="00DE77D9" w:rsidRPr="00DE77D9" w:rsidRDefault="00DE77D9" w:rsidP="00DE77D9">
            <w:r w:rsidRPr="00DE77D9">
              <w:t>Прочее</w:t>
            </w:r>
          </w:p>
        </w:tc>
        <w:tc>
          <w:tcPr>
            <w:tcW w:w="3118" w:type="dxa"/>
            <w:vMerge w:val="restart"/>
          </w:tcPr>
          <w:p w:rsidR="00DE77D9" w:rsidRPr="00DE77D9" w:rsidRDefault="00DE77D9" w:rsidP="00DE77D9">
            <w:r w:rsidRPr="00DE77D9">
              <w:t>Отсутствие зарегистрированных замечаний и нареканий к деятельности со стороны потребителей услуг и руководства</w:t>
            </w:r>
          </w:p>
        </w:tc>
        <w:tc>
          <w:tcPr>
            <w:tcW w:w="1951" w:type="dxa"/>
          </w:tcPr>
          <w:p w:rsidR="00DE77D9" w:rsidRPr="00DE77D9" w:rsidRDefault="00DE77D9" w:rsidP="00DE77D9">
            <w:r w:rsidRPr="00DE77D9">
              <w:t>Выполнение</w:t>
            </w:r>
          </w:p>
          <w:p w:rsidR="00DE77D9" w:rsidRPr="00DE77D9" w:rsidRDefault="00DE77D9" w:rsidP="00DE77D9"/>
        </w:tc>
        <w:tc>
          <w:tcPr>
            <w:tcW w:w="1417" w:type="dxa"/>
          </w:tcPr>
          <w:p w:rsidR="00DE77D9" w:rsidRPr="00DE77D9" w:rsidRDefault="00DE77D9" w:rsidP="00DE77D9">
            <w:pPr>
              <w:jc w:val="center"/>
            </w:pPr>
            <w:r w:rsidRPr="00DE77D9">
              <w:t>10</w:t>
            </w:r>
          </w:p>
        </w:tc>
      </w:tr>
      <w:tr w:rsidR="00DE77D9" w:rsidRPr="00DE77D9" w:rsidTr="009308BC">
        <w:trPr>
          <w:trHeight w:val="510"/>
        </w:trPr>
        <w:tc>
          <w:tcPr>
            <w:tcW w:w="1701" w:type="dxa"/>
            <w:vMerge/>
          </w:tcPr>
          <w:p w:rsidR="00DE77D9" w:rsidRPr="00DE77D9" w:rsidRDefault="00DE77D9" w:rsidP="00DE77D9"/>
        </w:tc>
        <w:tc>
          <w:tcPr>
            <w:tcW w:w="1560" w:type="dxa"/>
            <w:vMerge/>
          </w:tcPr>
          <w:p w:rsidR="00DE77D9" w:rsidRPr="00DE77D9" w:rsidRDefault="00DE77D9" w:rsidP="00DE77D9"/>
        </w:tc>
        <w:tc>
          <w:tcPr>
            <w:tcW w:w="3118" w:type="dxa"/>
            <w:vMerge/>
          </w:tcPr>
          <w:p w:rsidR="00DE77D9" w:rsidRPr="00DE77D9" w:rsidRDefault="00DE77D9" w:rsidP="00DE77D9"/>
        </w:tc>
        <w:tc>
          <w:tcPr>
            <w:tcW w:w="1951" w:type="dxa"/>
          </w:tcPr>
          <w:p w:rsidR="00DE77D9" w:rsidRPr="00DE77D9" w:rsidRDefault="00DE77D9" w:rsidP="00DE77D9">
            <w:r w:rsidRPr="00DE77D9">
              <w:t>Не выполнение</w:t>
            </w:r>
          </w:p>
        </w:tc>
        <w:tc>
          <w:tcPr>
            <w:tcW w:w="1417" w:type="dxa"/>
          </w:tcPr>
          <w:p w:rsidR="00DE77D9" w:rsidRPr="00DE77D9" w:rsidRDefault="00DE77D9" w:rsidP="00DE77D9">
            <w:pPr>
              <w:jc w:val="center"/>
            </w:pPr>
            <w:r w:rsidRPr="00DE77D9">
              <w:t>0</w:t>
            </w:r>
          </w:p>
        </w:tc>
      </w:tr>
      <w:tr w:rsidR="00DE77D9" w:rsidRPr="00DE77D9" w:rsidTr="009308BC">
        <w:tc>
          <w:tcPr>
            <w:tcW w:w="1701" w:type="dxa"/>
          </w:tcPr>
          <w:p w:rsidR="00DE77D9" w:rsidRPr="00DE77D9" w:rsidRDefault="00DE77D9" w:rsidP="00DE77D9"/>
        </w:tc>
        <w:tc>
          <w:tcPr>
            <w:tcW w:w="1560" w:type="dxa"/>
          </w:tcPr>
          <w:p w:rsidR="00DE77D9" w:rsidRPr="00DE77D9" w:rsidRDefault="00DE77D9" w:rsidP="00DE77D9"/>
        </w:tc>
        <w:tc>
          <w:tcPr>
            <w:tcW w:w="3118" w:type="dxa"/>
          </w:tcPr>
          <w:p w:rsidR="00DE77D9" w:rsidRPr="00DE77D9" w:rsidRDefault="00DE77D9" w:rsidP="00DE77D9"/>
        </w:tc>
        <w:tc>
          <w:tcPr>
            <w:tcW w:w="1951" w:type="dxa"/>
          </w:tcPr>
          <w:p w:rsidR="00DE77D9" w:rsidRPr="00DE77D9" w:rsidRDefault="00DE77D9" w:rsidP="00DE77D9">
            <w:r w:rsidRPr="00DE77D9">
              <w:t xml:space="preserve">Итого:  до 200% </w:t>
            </w:r>
          </w:p>
          <w:p w:rsidR="00DE77D9" w:rsidRPr="00DE77D9" w:rsidRDefault="00DE77D9" w:rsidP="00DE77D9"/>
        </w:tc>
        <w:tc>
          <w:tcPr>
            <w:tcW w:w="1417" w:type="dxa"/>
          </w:tcPr>
          <w:p w:rsidR="00DE77D9" w:rsidRPr="00DE77D9" w:rsidRDefault="00DE77D9" w:rsidP="00DE77D9"/>
        </w:tc>
      </w:tr>
    </w:tbl>
    <w:p w:rsidR="00DE77D9" w:rsidRDefault="00DE77D9" w:rsidP="00DE77D9">
      <w:pPr>
        <w:rPr>
          <w:b/>
          <w:sz w:val="28"/>
          <w:szCs w:val="28"/>
        </w:rPr>
      </w:pPr>
    </w:p>
    <w:p w:rsidR="00DE77D9" w:rsidRDefault="00DE77D9" w:rsidP="00DE77D9">
      <w:pPr>
        <w:pStyle w:val="af"/>
        <w:numPr>
          <w:ilvl w:val="0"/>
          <w:numId w:val="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хозяйством: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3118"/>
        <w:gridCol w:w="1951"/>
        <w:gridCol w:w="1417"/>
      </w:tblGrid>
      <w:tr w:rsidR="00DE77D9" w:rsidRPr="00F77980" w:rsidTr="009308BC">
        <w:trPr>
          <w:trHeight w:val="330"/>
        </w:trPr>
        <w:tc>
          <w:tcPr>
            <w:tcW w:w="1701" w:type="dxa"/>
            <w:vMerge w:val="restart"/>
          </w:tcPr>
          <w:p w:rsidR="00DE77D9" w:rsidRPr="00F77980" w:rsidRDefault="00DE77D9" w:rsidP="009308BC">
            <w:r w:rsidRPr="00F77980">
              <w:rPr>
                <w:rFonts w:eastAsia="Calibri"/>
                <w:bCs/>
              </w:rPr>
              <w:t>Заведующий хозяйством</w:t>
            </w:r>
          </w:p>
        </w:tc>
        <w:tc>
          <w:tcPr>
            <w:tcW w:w="1560" w:type="dxa"/>
            <w:vMerge w:val="restart"/>
          </w:tcPr>
          <w:p w:rsidR="00DE77D9" w:rsidRPr="00F77980" w:rsidRDefault="00DE77D9" w:rsidP="009308BC">
            <w:r w:rsidRPr="00F77980">
              <w:t>Интенсивность и эффективность:</w:t>
            </w:r>
          </w:p>
          <w:p w:rsidR="00DE77D9" w:rsidRPr="00F77980" w:rsidRDefault="00DE77D9" w:rsidP="009308BC">
            <w:pPr>
              <w:rPr>
                <w:rFonts w:eastAsia="Calibri"/>
                <w:i/>
              </w:rPr>
            </w:pPr>
            <w:r w:rsidRPr="00F77980">
              <w:rPr>
                <w:rFonts w:eastAsia="Calibri"/>
                <w:i/>
              </w:rPr>
              <w:t>За высокую результативность выполнения сложных (внеочередных) работ и достижение высоких показателей</w:t>
            </w:r>
          </w:p>
          <w:p w:rsidR="00DE77D9" w:rsidRPr="00F77980" w:rsidRDefault="00DE77D9" w:rsidP="009308BC"/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autoSpaceDE w:val="0"/>
              <w:autoSpaceDN w:val="0"/>
              <w:adjustRightInd w:val="0"/>
              <w:rPr>
                <w:rFonts w:eastAsia="Calibri"/>
                <w:snapToGrid w:val="0"/>
              </w:rPr>
            </w:pPr>
            <w:r w:rsidRPr="00F77980">
              <w:rPr>
                <w:rFonts w:eastAsia="Calibri"/>
              </w:rPr>
              <w:t>Обеспечение бесперебойной работы инженерных хозяйственно-эксплуатационных систем жизнеобеспечения и безопасности установок</w:t>
            </w:r>
          </w:p>
          <w:p w:rsidR="00DE77D9" w:rsidRPr="00F77980" w:rsidRDefault="00DE77D9" w:rsidP="009308BC"/>
        </w:tc>
        <w:tc>
          <w:tcPr>
            <w:tcW w:w="1951" w:type="dxa"/>
          </w:tcPr>
          <w:p w:rsidR="00DE77D9" w:rsidRPr="00F77980" w:rsidRDefault="00DE77D9" w:rsidP="009308BC">
            <w:r w:rsidRPr="00F77980">
              <w:t>Выполнение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40</w:t>
            </w:r>
          </w:p>
        </w:tc>
      </w:tr>
      <w:tr w:rsidR="00DE77D9" w:rsidRPr="00F77980" w:rsidTr="009308BC">
        <w:trPr>
          <w:trHeight w:val="915"/>
        </w:trPr>
        <w:tc>
          <w:tcPr>
            <w:tcW w:w="1701" w:type="dxa"/>
            <w:vMerge/>
          </w:tcPr>
          <w:p w:rsidR="00DE77D9" w:rsidRPr="00F77980" w:rsidRDefault="00DE77D9" w:rsidP="009308BC">
            <w:pPr>
              <w:rPr>
                <w:rFonts w:eastAsia="Calibri"/>
                <w:bCs/>
              </w:rPr>
            </w:pPr>
          </w:p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/>
          </w:tcPr>
          <w:p w:rsidR="00DE77D9" w:rsidRPr="00F77980" w:rsidRDefault="00DE77D9" w:rsidP="009308B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0</w:t>
            </w:r>
          </w:p>
        </w:tc>
      </w:tr>
      <w:tr w:rsidR="00DE77D9" w:rsidRPr="00F77980" w:rsidTr="009308BC">
        <w:trPr>
          <w:trHeight w:val="34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autoSpaceDE w:val="0"/>
              <w:autoSpaceDN w:val="0"/>
              <w:adjustRightInd w:val="0"/>
              <w:rPr>
                <w:rFonts w:eastAsia="Calibri"/>
                <w:snapToGrid w:val="0"/>
              </w:rPr>
            </w:pPr>
            <w:r w:rsidRPr="00F77980">
              <w:rPr>
                <w:rFonts w:eastAsia="Calibri"/>
              </w:rPr>
              <w:t xml:space="preserve">Осуществление </w:t>
            </w:r>
            <w:proofErr w:type="gramStart"/>
            <w:r w:rsidRPr="00F77980">
              <w:rPr>
                <w:rFonts w:eastAsia="Calibri"/>
              </w:rPr>
              <w:t>контроля за</w:t>
            </w:r>
            <w:proofErr w:type="gramEnd"/>
            <w:r w:rsidRPr="00F77980">
              <w:rPr>
                <w:rFonts w:eastAsia="Calibri"/>
              </w:rPr>
              <w:t xml:space="preserve"> состоянием помещений и принятие мер к их своевременному ремонту</w:t>
            </w:r>
          </w:p>
          <w:p w:rsidR="00DE77D9" w:rsidRPr="00F77980" w:rsidRDefault="00DE77D9" w:rsidP="009308BC"/>
        </w:tc>
        <w:tc>
          <w:tcPr>
            <w:tcW w:w="1951" w:type="dxa"/>
          </w:tcPr>
          <w:p w:rsidR="00DE77D9" w:rsidRPr="00F77980" w:rsidRDefault="00DE77D9" w:rsidP="009308BC">
            <w:r w:rsidRPr="00F77980">
              <w:t xml:space="preserve">Выполнение 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20</w:t>
            </w:r>
          </w:p>
        </w:tc>
      </w:tr>
      <w:tr w:rsidR="00DE77D9" w:rsidRPr="00F77980" w:rsidTr="009308BC">
        <w:trPr>
          <w:trHeight w:val="480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/>
          </w:tcPr>
          <w:p w:rsidR="00DE77D9" w:rsidRPr="00F77980" w:rsidRDefault="00DE77D9" w:rsidP="009308B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0</w:t>
            </w:r>
          </w:p>
        </w:tc>
      </w:tr>
      <w:tr w:rsidR="00DE77D9" w:rsidRPr="00F77980" w:rsidTr="009308BC">
        <w:trPr>
          <w:trHeight w:val="25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rPr>
                <w:rFonts w:eastAsia="Calibri"/>
              </w:rPr>
            </w:pPr>
            <w:r w:rsidRPr="00F77980">
              <w:rPr>
                <w:rFonts w:eastAsia="Calibri"/>
              </w:rPr>
              <w:t xml:space="preserve">Организация своевременного заключения договоров на </w:t>
            </w:r>
            <w:r w:rsidRPr="00F77980">
              <w:rPr>
                <w:rFonts w:eastAsia="Calibri"/>
              </w:rPr>
              <w:lastRenderedPageBreak/>
              <w:t>поставки товаров, услуг и работ</w:t>
            </w:r>
          </w:p>
          <w:p w:rsidR="00DE77D9" w:rsidRPr="00F77980" w:rsidRDefault="00DE77D9" w:rsidP="009308BC"/>
        </w:tc>
        <w:tc>
          <w:tcPr>
            <w:tcW w:w="1951" w:type="dxa"/>
          </w:tcPr>
          <w:p w:rsidR="00DE77D9" w:rsidRPr="00F77980" w:rsidRDefault="00DE77D9" w:rsidP="009308BC">
            <w:r w:rsidRPr="00F77980">
              <w:lastRenderedPageBreak/>
              <w:t xml:space="preserve">Выполнение 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30</w:t>
            </w:r>
          </w:p>
        </w:tc>
      </w:tr>
      <w:tr w:rsidR="00DE77D9" w:rsidRPr="00F77980" w:rsidTr="009308BC">
        <w:trPr>
          <w:trHeight w:val="570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/>
          </w:tcPr>
          <w:p w:rsidR="00DE77D9" w:rsidRPr="00F77980" w:rsidRDefault="00DE77D9" w:rsidP="009308BC">
            <w:pPr>
              <w:rPr>
                <w:rFonts w:eastAsia="Calibri"/>
              </w:rPr>
            </w:pP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0</w:t>
            </w:r>
          </w:p>
        </w:tc>
      </w:tr>
      <w:tr w:rsidR="00DE77D9" w:rsidRPr="00F77980" w:rsidTr="009308BC">
        <w:trPr>
          <w:trHeight w:val="37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 w:val="restart"/>
          </w:tcPr>
          <w:p w:rsidR="00DE77D9" w:rsidRPr="00F77980" w:rsidRDefault="00DE77D9" w:rsidP="009308BC">
            <w:r w:rsidRPr="00F77980">
              <w:rPr>
                <w:rFonts w:eastAsia="Calibri"/>
              </w:rPr>
              <w:t xml:space="preserve">Правильность оформления договоров с поставщиками. </w:t>
            </w:r>
            <w:proofErr w:type="gramStart"/>
            <w:r w:rsidRPr="00F77980">
              <w:rPr>
                <w:rFonts w:eastAsia="Calibri"/>
              </w:rPr>
              <w:t>Контроль за</w:t>
            </w:r>
            <w:proofErr w:type="gramEnd"/>
            <w:r w:rsidRPr="00F77980">
              <w:rPr>
                <w:rFonts w:eastAsia="Calibri"/>
              </w:rPr>
              <w:t xml:space="preserve"> выполняемыми работами и своевременной поставкой.</w:t>
            </w: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 xml:space="preserve">Выполнение 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20</w:t>
            </w:r>
          </w:p>
        </w:tc>
      </w:tr>
      <w:tr w:rsidR="00DE77D9" w:rsidRPr="00F77980" w:rsidTr="009308BC">
        <w:trPr>
          <w:trHeight w:val="450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/>
          </w:tcPr>
          <w:p w:rsidR="00DE77D9" w:rsidRPr="00F77980" w:rsidRDefault="00DE77D9" w:rsidP="009308BC">
            <w:pPr>
              <w:rPr>
                <w:rFonts w:eastAsia="Calibri"/>
              </w:rPr>
            </w:pP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0</w:t>
            </w:r>
          </w:p>
        </w:tc>
      </w:tr>
      <w:tr w:rsidR="00DE77D9" w:rsidRPr="00F77980" w:rsidTr="009308BC">
        <w:trPr>
          <w:trHeight w:val="420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 w:val="restart"/>
          </w:tcPr>
          <w:p w:rsidR="00DE77D9" w:rsidRPr="00F77980" w:rsidRDefault="00DE77D9" w:rsidP="009308BC">
            <w:pPr>
              <w:rPr>
                <w:rFonts w:eastAsia="Calibri"/>
                <w:bCs/>
                <w:color w:val="000000"/>
              </w:rPr>
            </w:pPr>
            <w:r w:rsidRPr="00F77980">
              <w:rPr>
                <w:rFonts w:eastAsia="Calibri"/>
                <w:bCs/>
                <w:color w:val="000000"/>
              </w:rPr>
              <w:t>Создание безопасных условий:</w:t>
            </w:r>
          </w:p>
          <w:p w:rsidR="00DE77D9" w:rsidRPr="00F77980" w:rsidRDefault="00DE77D9" w:rsidP="009308BC">
            <w:pPr>
              <w:rPr>
                <w:i/>
              </w:rPr>
            </w:pPr>
            <w:r w:rsidRPr="00F77980">
              <w:rPr>
                <w:rFonts w:eastAsia="Calibri"/>
                <w:i/>
              </w:rPr>
              <w:t>Обеспечение выполнения требований пожарной безопасности, электробезопасности, охраны труда, антитеррористической защищенности ДК</w:t>
            </w:r>
          </w:p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rPr>
                <w:rFonts w:eastAsia="Calibri"/>
              </w:rPr>
            </w:pPr>
            <w:r w:rsidRPr="00F77980">
              <w:rPr>
                <w:rFonts w:eastAsia="Calibri"/>
              </w:rPr>
              <w:t>Своевременность проведения инструктажей</w:t>
            </w:r>
          </w:p>
          <w:p w:rsidR="00DE77D9" w:rsidRPr="00F77980" w:rsidRDefault="00DE77D9" w:rsidP="009308BC"/>
        </w:tc>
        <w:tc>
          <w:tcPr>
            <w:tcW w:w="1951" w:type="dxa"/>
          </w:tcPr>
          <w:p w:rsidR="00DE77D9" w:rsidRPr="00F77980" w:rsidRDefault="00DE77D9" w:rsidP="009308BC">
            <w:r w:rsidRPr="00F77980">
              <w:t xml:space="preserve">Выполнение           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20</w:t>
            </w:r>
          </w:p>
        </w:tc>
      </w:tr>
      <w:tr w:rsidR="00DE77D9" w:rsidRPr="00F77980" w:rsidTr="009308BC">
        <w:trPr>
          <w:trHeight w:val="40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3118" w:type="dxa"/>
            <w:vMerge/>
          </w:tcPr>
          <w:p w:rsidR="00DE77D9" w:rsidRPr="00F77980" w:rsidRDefault="00DE77D9" w:rsidP="009308BC">
            <w:pPr>
              <w:rPr>
                <w:rFonts w:eastAsia="Calibri"/>
              </w:rPr>
            </w:pPr>
          </w:p>
        </w:tc>
        <w:tc>
          <w:tcPr>
            <w:tcW w:w="1951" w:type="dxa"/>
          </w:tcPr>
          <w:p w:rsidR="00DE77D9" w:rsidRPr="00F77980" w:rsidRDefault="00DE77D9" w:rsidP="009308BC"/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0</w:t>
            </w:r>
          </w:p>
        </w:tc>
      </w:tr>
      <w:tr w:rsidR="00DE77D9" w:rsidRPr="00F77980" w:rsidTr="009308BC"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3118" w:type="dxa"/>
          </w:tcPr>
          <w:p w:rsidR="00DE77D9" w:rsidRPr="00F77980" w:rsidRDefault="00DE77D9" w:rsidP="009308BC">
            <w:pPr>
              <w:rPr>
                <w:rFonts w:eastAsia="Calibri"/>
              </w:rPr>
            </w:pPr>
            <w:r w:rsidRPr="00F77980">
              <w:rPr>
                <w:rFonts w:eastAsia="Calibri"/>
              </w:rPr>
              <w:t>Своевременная организация обучения сотрудников</w:t>
            </w:r>
          </w:p>
          <w:p w:rsidR="00DE77D9" w:rsidRPr="00F77980" w:rsidRDefault="00DE77D9" w:rsidP="009308BC">
            <w:pPr>
              <w:rPr>
                <w:rFonts w:eastAsia="Calibri"/>
              </w:rPr>
            </w:pP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Выполнение</w:t>
            </w:r>
          </w:p>
          <w:p w:rsidR="00DE77D9" w:rsidRPr="00F77980" w:rsidRDefault="00DE77D9" w:rsidP="009308BC"/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20</w:t>
            </w:r>
          </w:p>
        </w:tc>
      </w:tr>
      <w:tr w:rsidR="00DE77D9" w:rsidRPr="00F77980" w:rsidTr="009308BC">
        <w:trPr>
          <w:trHeight w:val="31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rPr>
                <w:rFonts w:eastAsia="Calibri"/>
              </w:rPr>
            </w:pPr>
            <w:r w:rsidRPr="00F77980">
              <w:rPr>
                <w:rFonts w:eastAsia="Calibri"/>
              </w:rPr>
              <w:t xml:space="preserve">Разработка локальных с учетом требований федерального законодательства и других нормативных документов </w:t>
            </w:r>
          </w:p>
          <w:p w:rsidR="00DE77D9" w:rsidRPr="00F77980" w:rsidRDefault="00DE77D9" w:rsidP="009308BC">
            <w:r w:rsidRPr="00F77980">
              <w:rPr>
                <w:rFonts w:eastAsia="Calibri"/>
              </w:rPr>
              <w:t xml:space="preserve"> </w:t>
            </w:r>
            <w:r w:rsidRPr="00F77980">
              <w:rPr>
                <w:rFonts w:eastAsia="Calibri"/>
                <w:i/>
                <w:iCs/>
              </w:rPr>
              <w:t>Наличие локальных нормативных актов</w:t>
            </w: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Выполнение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30</w:t>
            </w:r>
          </w:p>
        </w:tc>
      </w:tr>
      <w:tr w:rsidR="00DE77D9" w:rsidRPr="00F77980" w:rsidTr="009308BC">
        <w:trPr>
          <w:trHeight w:val="130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>
            <w:pPr>
              <w:rPr>
                <w:rFonts w:eastAsia="Calibri"/>
                <w:bCs/>
                <w:color w:val="000000"/>
              </w:rPr>
            </w:pPr>
          </w:p>
        </w:tc>
        <w:tc>
          <w:tcPr>
            <w:tcW w:w="3118" w:type="dxa"/>
            <w:vMerge/>
          </w:tcPr>
          <w:p w:rsidR="00DE77D9" w:rsidRPr="00F77980" w:rsidRDefault="00DE77D9" w:rsidP="009308BC">
            <w:pPr>
              <w:rPr>
                <w:rFonts w:eastAsia="Calibri"/>
              </w:rPr>
            </w:pP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0</w:t>
            </w:r>
          </w:p>
        </w:tc>
      </w:tr>
      <w:tr w:rsidR="00DE77D9" w:rsidRPr="00F77980" w:rsidTr="009308BC"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</w:tcPr>
          <w:p w:rsidR="00DE77D9" w:rsidRPr="00F77980" w:rsidRDefault="00DE77D9" w:rsidP="009308BC">
            <w:proofErr w:type="spellStart"/>
            <w:r w:rsidRPr="00F77980">
              <w:t>Имиджевая</w:t>
            </w:r>
            <w:proofErr w:type="spellEnd"/>
            <w:r w:rsidRPr="00F77980">
              <w:t xml:space="preserve"> политика</w:t>
            </w:r>
          </w:p>
        </w:tc>
        <w:tc>
          <w:tcPr>
            <w:tcW w:w="3118" w:type="dxa"/>
          </w:tcPr>
          <w:p w:rsidR="00DE77D9" w:rsidRPr="00F77980" w:rsidRDefault="00DE77D9" w:rsidP="009308BC">
            <w:r w:rsidRPr="00F77980">
              <w:rPr>
                <w:rFonts w:eastAsia="Calibri"/>
              </w:rPr>
              <w:t>Организация работы обслуживающего персонала</w:t>
            </w: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rPr>
                <w:rFonts w:eastAsia="Calibri"/>
              </w:rPr>
              <w:t>Отсутствие замечаний к работе со стороны потребителей услуг, учреждения культуры</w:t>
            </w:r>
            <w:r w:rsidRPr="00F77980">
              <w:rPr>
                <w:rFonts w:eastAsia="Calibri"/>
              </w:rPr>
              <w:br/>
            </w:r>
            <w:r w:rsidRPr="00F77980">
              <w:t xml:space="preserve"> 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20</w:t>
            </w:r>
          </w:p>
        </w:tc>
      </w:tr>
      <w:tr w:rsidR="00DE77D9" w:rsidRPr="00F77980" w:rsidTr="009308BC">
        <w:trPr>
          <w:trHeight w:val="300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 w:val="restart"/>
          </w:tcPr>
          <w:p w:rsidR="00DE77D9" w:rsidRPr="00F77980" w:rsidRDefault="00DE77D9" w:rsidP="009308BC">
            <w:pPr>
              <w:rPr>
                <w:rFonts w:eastAsia="Calibri"/>
                <w:color w:val="000000"/>
              </w:rPr>
            </w:pPr>
            <w:r w:rsidRPr="00F77980">
              <w:rPr>
                <w:rFonts w:eastAsia="Calibri"/>
                <w:color w:val="000000"/>
              </w:rPr>
              <w:t>Сохранность материально-технических ценностей</w:t>
            </w:r>
          </w:p>
          <w:p w:rsidR="00DE77D9" w:rsidRPr="00F77980" w:rsidRDefault="00DE77D9" w:rsidP="009308BC"/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rPr>
                <w:rFonts w:eastAsia="Calibri"/>
              </w:rPr>
            </w:pPr>
            <w:r w:rsidRPr="00F77980">
              <w:rPr>
                <w:rFonts w:eastAsia="Calibri"/>
              </w:rPr>
              <w:t>Своевременный учет материальных ценностей, инвентаризация</w:t>
            </w: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Выполнение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10</w:t>
            </w:r>
          </w:p>
        </w:tc>
      </w:tr>
      <w:tr w:rsidR="00DE77D9" w:rsidRPr="00F77980" w:rsidTr="009308BC">
        <w:trPr>
          <w:trHeight w:val="31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>
            <w:pPr>
              <w:rPr>
                <w:rFonts w:eastAsia="Calibri"/>
                <w:color w:val="000000"/>
              </w:rPr>
            </w:pPr>
          </w:p>
        </w:tc>
        <w:tc>
          <w:tcPr>
            <w:tcW w:w="3118" w:type="dxa"/>
            <w:vMerge/>
          </w:tcPr>
          <w:p w:rsidR="00DE77D9" w:rsidRPr="00F77980" w:rsidRDefault="00DE77D9" w:rsidP="009308BC">
            <w:pPr>
              <w:rPr>
                <w:rFonts w:eastAsia="Calibri"/>
              </w:rPr>
            </w:pP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0</w:t>
            </w:r>
          </w:p>
        </w:tc>
      </w:tr>
      <w:tr w:rsidR="00DE77D9" w:rsidRPr="00F77980" w:rsidTr="009308BC">
        <w:trPr>
          <w:trHeight w:val="360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>
            <w:pPr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rPr>
                <w:rFonts w:eastAsia="Calibri"/>
              </w:rPr>
            </w:pPr>
            <w:r w:rsidRPr="00F77980">
              <w:t xml:space="preserve">Обеспечение эффективного </w:t>
            </w:r>
            <w:proofErr w:type="gramStart"/>
            <w:r w:rsidRPr="00F77980">
              <w:t>контроля за</w:t>
            </w:r>
            <w:proofErr w:type="gramEnd"/>
            <w:r w:rsidRPr="00F77980">
              <w:t xml:space="preserve"> сохранностью имущества и инвентаря учреждения</w:t>
            </w: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 xml:space="preserve">Выполнение          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10</w:t>
            </w:r>
          </w:p>
        </w:tc>
      </w:tr>
      <w:tr w:rsidR="00DE77D9" w:rsidRPr="00F77980" w:rsidTr="009308BC">
        <w:trPr>
          <w:trHeight w:val="25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>
            <w:pPr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  <w:vMerge/>
          </w:tcPr>
          <w:p w:rsidR="00DE77D9" w:rsidRPr="00F77980" w:rsidRDefault="00DE77D9" w:rsidP="009308BC"/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0</w:t>
            </w:r>
          </w:p>
        </w:tc>
      </w:tr>
      <w:tr w:rsidR="00DE77D9" w:rsidRPr="00F77980" w:rsidTr="009308BC">
        <w:trPr>
          <w:trHeight w:val="390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>
            <w:pPr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rPr>
                <w:rFonts w:eastAsia="Calibri"/>
              </w:rPr>
            </w:pPr>
            <w:r w:rsidRPr="00F77980">
              <w:rPr>
                <w:rFonts w:eastAsia="Calibri"/>
              </w:rPr>
              <w:t>Ведение соответствующей документации по своевременному списыванию материальных  ценностей.</w:t>
            </w: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Выполнение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10</w:t>
            </w:r>
          </w:p>
        </w:tc>
      </w:tr>
      <w:tr w:rsidR="00DE77D9" w:rsidRPr="00F77980" w:rsidTr="009308BC">
        <w:trPr>
          <w:trHeight w:val="49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>
            <w:pPr>
              <w:rPr>
                <w:rFonts w:eastAsia="Calibri"/>
                <w:b/>
                <w:bCs/>
              </w:rPr>
            </w:pPr>
          </w:p>
        </w:tc>
        <w:tc>
          <w:tcPr>
            <w:tcW w:w="3118" w:type="dxa"/>
            <w:vMerge/>
          </w:tcPr>
          <w:p w:rsidR="00DE77D9" w:rsidRPr="00F77980" w:rsidRDefault="00DE77D9" w:rsidP="009308BC">
            <w:pPr>
              <w:rPr>
                <w:rFonts w:eastAsia="Calibri"/>
              </w:rPr>
            </w:pP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0</w:t>
            </w:r>
          </w:p>
        </w:tc>
      </w:tr>
      <w:tr w:rsidR="00DE77D9" w:rsidRPr="00F77980" w:rsidTr="009308BC">
        <w:trPr>
          <w:trHeight w:val="360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 w:val="restart"/>
          </w:tcPr>
          <w:p w:rsidR="00DE77D9" w:rsidRPr="00F77980" w:rsidRDefault="00DE77D9" w:rsidP="009308BC">
            <w:r w:rsidRPr="00F77980">
              <w:t>Менеджмент</w:t>
            </w:r>
          </w:p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rPr>
                <w:rFonts w:eastAsia="Calibri"/>
                <w:color w:val="000000"/>
              </w:rPr>
            </w:pPr>
            <w:r w:rsidRPr="00F77980">
              <w:rPr>
                <w:rFonts w:eastAsia="Calibri"/>
                <w:color w:val="000000"/>
              </w:rPr>
              <w:t>Отсутствие предписаний контролирующих органов по результатам проверок финансово-хозяйственной деятельности</w:t>
            </w: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Выполнение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20</w:t>
            </w:r>
          </w:p>
        </w:tc>
      </w:tr>
      <w:tr w:rsidR="00DE77D9" w:rsidRPr="00F77980" w:rsidTr="009308BC">
        <w:trPr>
          <w:trHeight w:val="450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/>
          </w:tcPr>
          <w:p w:rsidR="00DE77D9" w:rsidRPr="00F77980" w:rsidRDefault="00DE77D9" w:rsidP="009308BC">
            <w:pPr>
              <w:rPr>
                <w:rFonts w:eastAsia="Calibri"/>
                <w:color w:val="000000"/>
              </w:rPr>
            </w:pP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0</w:t>
            </w:r>
          </w:p>
        </w:tc>
      </w:tr>
      <w:tr w:rsidR="00DE77D9" w:rsidRPr="00F77980" w:rsidTr="009308BC">
        <w:trPr>
          <w:trHeight w:val="31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F77980">
              <w:rPr>
                <w:rFonts w:eastAsia="Calibri"/>
              </w:rPr>
              <w:t xml:space="preserve">Привлечение внебюджетных средств на развитие учреждение </w:t>
            </w: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 xml:space="preserve">Выполнение 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10</w:t>
            </w:r>
          </w:p>
        </w:tc>
      </w:tr>
      <w:tr w:rsidR="00DE77D9" w:rsidRPr="00F77980" w:rsidTr="009308BC">
        <w:trPr>
          <w:trHeight w:val="300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/>
          </w:tcPr>
          <w:p w:rsidR="00DE77D9" w:rsidRPr="00F77980" w:rsidRDefault="00DE77D9" w:rsidP="009308B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0</w:t>
            </w:r>
          </w:p>
        </w:tc>
      </w:tr>
      <w:tr w:rsidR="00DE77D9" w:rsidRPr="00F77980" w:rsidTr="009308BC">
        <w:trPr>
          <w:trHeight w:val="37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 w:val="restart"/>
          </w:tcPr>
          <w:p w:rsidR="00DE77D9" w:rsidRPr="00F77980" w:rsidRDefault="00DE77D9" w:rsidP="009308BC">
            <w:r w:rsidRPr="00F77980">
              <w:t>Исполнительская дисциплина</w:t>
            </w:r>
          </w:p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77980">
              <w:rPr>
                <w:rFonts w:eastAsia="Calibri"/>
              </w:rPr>
              <w:t xml:space="preserve">Наличие приборов учёта </w:t>
            </w:r>
            <w:proofErr w:type="spellStart"/>
            <w:r w:rsidRPr="00F77980">
              <w:rPr>
                <w:rFonts w:eastAsia="Calibri"/>
              </w:rPr>
              <w:t>теплоэнергоносителей</w:t>
            </w:r>
            <w:proofErr w:type="spellEnd"/>
            <w:r w:rsidRPr="00F77980">
              <w:rPr>
                <w:rFonts w:eastAsia="Calibri"/>
              </w:rPr>
              <w:t xml:space="preserve"> и обеспечение их бесперебойной работы. Организация и проведение мероприятий экономии по всем видам потребляемых ресурсов: электроэнергии, тепло и водопотребления.</w:t>
            </w:r>
            <w:r w:rsidRPr="00F77980">
              <w:t xml:space="preserve"> Экономия энергоресурсов: тепло, электроэнергия, вода.</w:t>
            </w: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Выполнение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20</w:t>
            </w:r>
          </w:p>
        </w:tc>
      </w:tr>
      <w:tr w:rsidR="00DE77D9" w:rsidRPr="00F77980" w:rsidTr="009308BC">
        <w:trPr>
          <w:trHeight w:val="1680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/>
          </w:tcPr>
          <w:p w:rsidR="00DE77D9" w:rsidRPr="00F77980" w:rsidRDefault="00DE77D9" w:rsidP="009308B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>
              <w:t>0</w:t>
            </w:r>
          </w:p>
        </w:tc>
      </w:tr>
      <w:tr w:rsidR="00DE77D9" w:rsidRPr="00F77980" w:rsidTr="009308BC">
        <w:trPr>
          <w:trHeight w:val="360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77980">
              <w:rPr>
                <w:rFonts w:eastAsia="Calibri"/>
              </w:rPr>
              <w:t>Своевременность заключения  договоров по обеспечению жизнедеятельности учреждения (отопление, электроснабжение, водоснабжение, вывоз ТБО и др.) Своевременное исполнение по ежемесячному предоставлению счетов.</w:t>
            </w:r>
          </w:p>
          <w:p w:rsidR="00DE77D9" w:rsidRPr="00F77980" w:rsidRDefault="00DE77D9" w:rsidP="009308B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77980">
              <w:rPr>
                <w:rFonts w:eastAsia="Calibri"/>
              </w:rPr>
              <w:t>(</w:t>
            </w:r>
            <w:r w:rsidRPr="00F77980">
              <w:rPr>
                <w:rFonts w:eastAsia="Calibri"/>
                <w:i/>
                <w:iCs/>
              </w:rPr>
              <w:t>количество, срок исполнения за отчётный период</w:t>
            </w:r>
            <w:r w:rsidRPr="00F77980">
              <w:rPr>
                <w:rFonts w:eastAsia="Calibri"/>
              </w:rPr>
              <w:t>)</w:t>
            </w:r>
          </w:p>
          <w:p w:rsidR="00DE77D9" w:rsidRPr="00F77980" w:rsidRDefault="00DE77D9" w:rsidP="009308B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77980">
              <w:t>Обеспечение оперативности выполнения заявок по устранению технических неполадок.</w:t>
            </w: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Выполнение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20</w:t>
            </w:r>
          </w:p>
        </w:tc>
      </w:tr>
      <w:tr w:rsidR="00DE77D9" w:rsidRPr="00F77980" w:rsidTr="009308BC">
        <w:trPr>
          <w:trHeight w:val="232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/>
          </w:tcPr>
          <w:p w:rsidR="00DE77D9" w:rsidRPr="00F77980" w:rsidRDefault="00DE77D9" w:rsidP="009308BC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0</w:t>
            </w:r>
          </w:p>
        </w:tc>
      </w:tr>
      <w:tr w:rsidR="00DE77D9" w:rsidRPr="00F77980" w:rsidTr="009308BC">
        <w:tc>
          <w:tcPr>
            <w:tcW w:w="1701" w:type="dxa"/>
          </w:tcPr>
          <w:p w:rsidR="00DE77D9" w:rsidRPr="00F77980" w:rsidRDefault="00DE77D9" w:rsidP="009308BC"/>
        </w:tc>
        <w:tc>
          <w:tcPr>
            <w:tcW w:w="1560" w:type="dxa"/>
          </w:tcPr>
          <w:p w:rsidR="00DE77D9" w:rsidRPr="00F77980" w:rsidRDefault="00DE77D9" w:rsidP="009308BC"/>
        </w:tc>
        <w:tc>
          <w:tcPr>
            <w:tcW w:w="3118" w:type="dxa"/>
          </w:tcPr>
          <w:p w:rsidR="00DE77D9" w:rsidRPr="00F77980" w:rsidRDefault="00DE77D9" w:rsidP="009308BC"/>
        </w:tc>
        <w:tc>
          <w:tcPr>
            <w:tcW w:w="1951" w:type="dxa"/>
          </w:tcPr>
          <w:p w:rsidR="00DE77D9" w:rsidRPr="00F77980" w:rsidRDefault="00DE77D9" w:rsidP="009308BC">
            <w:r w:rsidRPr="00F77980">
              <w:t xml:space="preserve">Итого:  до 300% </w:t>
            </w:r>
          </w:p>
        </w:tc>
        <w:tc>
          <w:tcPr>
            <w:tcW w:w="1417" w:type="dxa"/>
          </w:tcPr>
          <w:p w:rsidR="00DE77D9" w:rsidRPr="00F77980" w:rsidRDefault="00DE77D9" w:rsidP="009308BC"/>
        </w:tc>
      </w:tr>
    </w:tbl>
    <w:p w:rsidR="00DE77D9" w:rsidRPr="00F77980" w:rsidRDefault="00DE77D9" w:rsidP="00DE77D9">
      <w:pPr>
        <w:rPr>
          <w:b/>
        </w:rPr>
      </w:pPr>
    </w:p>
    <w:p w:rsidR="00DE77D9" w:rsidRPr="00DE77D9" w:rsidRDefault="00DE77D9" w:rsidP="00DE77D9">
      <w:pPr>
        <w:pStyle w:val="af"/>
        <w:numPr>
          <w:ilvl w:val="0"/>
          <w:numId w:val="9"/>
        </w:numPr>
        <w:rPr>
          <w:b/>
          <w:sz w:val="28"/>
          <w:szCs w:val="28"/>
        </w:rPr>
      </w:pPr>
      <w:r w:rsidRPr="00DE77D9">
        <w:rPr>
          <w:b/>
          <w:sz w:val="28"/>
          <w:szCs w:val="28"/>
        </w:rPr>
        <w:t>Контрактный управляющий</w:t>
      </w:r>
      <w:r>
        <w:rPr>
          <w:b/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3118"/>
        <w:gridCol w:w="1951"/>
        <w:gridCol w:w="1417"/>
      </w:tblGrid>
      <w:tr w:rsidR="00DE77D9" w:rsidRPr="00F77980" w:rsidTr="009308BC">
        <w:trPr>
          <w:trHeight w:val="330"/>
        </w:trPr>
        <w:tc>
          <w:tcPr>
            <w:tcW w:w="1701" w:type="dxa"/>
            <w:vMerge w:val="restart"/>
          </w:tcPr>
          <w:p w:rsidR="00DE77D9" w:rsidRPr="00F77980" w:rsidRDefault="00DE77D9" w:rsidP="009308BC">
            <w:pPr>
              <w:jc w:val="center"/>
            </w:pPr>
            <w:r w:rsidRPr="00F77980">
              <w:t>Контрактный управляющий</w:t>
            </w:r>
          </w:p>
          <w:p w:rsidR="00DE77D9" w:rsidRPr="00F77980" w:rsidRDefault="00DE77D9" w:rsidP="009308BC"/>
        </w:tc>
        <w:tc>
          <w:tcPr>
            <w:tcW w:w="1560" w:type="dxa"/>
            <w:vMerge w:val="restart"/>
          </w:tcPr>
          <w:p w:rsidR="00DE77D9" w:rsidRPr="00F77980" w:rsidRDefault="00DE77D9" w:rsidP="009308BC">
            <w:r w:rsidRPr="00F77980">
              <w:t>Интенсивность и эффективность</w:t>
            </w:r>
          </w:p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rPr>
                <w:rFonts w:eastAsia="Calibri"/>
                <w:lang w:val="de-DE"/>
              </w:rPr>
            </w:pPr>
            <w:r w:rsidRPr="00F77980">
              <w:t>Соблюдение требований, установленных законодательством РФ о контрактной системе в сфере закупок</w:t>
            </w: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Выполнение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  <w:rPr>
                <w:rFonts w:eastAsia="Calibri"/>
                <w:lang w:val="de-DE"/>
              </w:rPr>
            </w:pPr>
            <w:r w:rsidRPr="00F77980">
              <w:t>20</w:t>
            </w:r>
          </w:p>
        </w:tc>
      </w:tr>
      <w:tr w:rsidR="00DE77D9" w:rsidRPr="00F77980" w:rsidTr="009308BC">
        <w:trPr>
          <w:trHeight w:val="495"/>
        </w:trPr>
        <w:tc>
          <w:tcPr>
            <w:tcW w:w="1701" w:type="dxa"/>
            <w:vMerge/>
          </w:tcPr>
          <w:p w:rsidR="00DE77D9" w:rsidRPr="00F77980" w:rsidRDefault="00DE77D9" w:rsidP="009308BC">
            <w:pPr>
              <w:jc w:val="center"/>
            </w:pPr>
          </w:p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/>
          </w:tcPr>
          <w:p w:rsidR="00DE77D9" w:rsidRPr="00F77980" w:rsidRDefault="00DE77D9" w:rsidP="009308BC"/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0</w:t>
            </w:r>
          </w:p>
        </w:tc>
      </w:tr>
      <w:tr w:rsidR="00DE77D9" w:rsidRPr="00F77980" w:rsidTr="009308BC">
        <w:trPr>
          <w:trHeight w:val="37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rPr>
                <w:rFonts w:eastAsia="Calibri"/>
                <w:lang w:val="de-DE"/>
              </w:rPr>
            </w:pPr>
            <w:r w:rsidRPr="00F77980">
              <w:t>Качество выполненной работы (подготовка документов в соответствии с установленными требованиями, юридически грамотное составление документов и т.д.)</w:t>
            </w: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Выполнение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  <w:rPr>
                <w:rFonts w:eastAsia="Calibri"/>
                <w:lang w:val="de-DE"/>
              </w:rPr>
            </w:pPr>
            <w:r w:rsidRPr="00F77980">
              <w:t>40</w:t>
            </w:r>
          </w:p>
        </w:tc>
      </w:tr>
      <w:tr w:rsidR="00DE77D9" w:rsidRPr="00F77980" w:rsidTr="009308BC">
        <w:trPr>
          <w:trHeight w:val="870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/>
          </w:tcPr>
          <w:p w:rsidR="00DE77D9" w:rsidRPr="00F77980" w:rsidRDefault="00DE77D9" w:rsidP="009308BC"/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0</w:t>
            </w:r>
          </w:p>
        </w:tc>
      </w:tr>
      <w:tr w:rsidR="00DE77D9" w:rsidRPr="00F77980" w:rsidTr="009308BC">
        <w:trPr>
          <w:trHeight w:val="330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rPr>
                <w:rFonts w:eastAsia="Calibri"/>
                <w:lang w:val="de-DE"/>
              </w:rPr>
            </w:pPr>
            <w:r w:rsidRPr="00F77980">
              <w:t>Освоение новых компьютерных и информационных технологий</w:t>
            </w: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Выполнение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  <w:rPr>
                <w:rFonts w:eastAsia="Calibri"/>
                <w:lang w:val="de-DE"/>
              </w:rPr>
            </w:pPr>
            <w:r w:rsidRPr="00F77980">
              <w:t>10</w:t>
            </w:r>
          </w:p>
        </w:tc>
      </w:tr>
      <w:tr w:rsidR="00DE77D9" w:rsidRPr="00F77980" w:rsidTr="009308BC">
        <w:trPr>
          <w:trHeight w:val="28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/>
          </w:tcPr>
          <w:p w:rsidR="00DE77D9" w:rsidRPr="00F77980" w:rsidRDefault="00DE77D9" w:rsidP="009308BC"/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</w:p>
        </w:tc>
      </w:tr>
      <w:tr w:rsidR="00DE77D9" w:rsidRPr="00F77980" w:rsidTr="009308BC">
        <w:trPr>
          <w:trHeight w:val="37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rPr>
                <w:rFonts w:eastAsia="Calibri"/>
                <w:lang w:val="de-DE"/>
              </w:rPr>
            </w:pPr>
            <w:r w:rsidRPr="00F77980">
              <w:t>Своевременная и оперативная работа по подготовке необходимой документации для проведения закупок и торгов</w:t>
            </w: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Выполнение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  <w:rPr>
                <w:rFonts w:eastAsia="Calibri"/>
              </w:rPr>
            </w:pPr>
            <w:r w:rsidRPr="00F77980">
              <w:t>40</w:t>
            </w:r>
          </w:p>
        </w:tc>
      </w:tr>
      <w:tr w:rsidR="00DE77D9" w:rsidRPr="00F77980" w:rsidTr="009308BC">
        <w:trPr>
          <w:trHeight w:val="450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/>
          </w:tcPr>
          <w:p w:rsidR="00DE77D9" w:rsidRPr="00F77980" w:rsidRDefault="00DE77D9" w:rsidP="009308BC"/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0</w:t>
            </w:r>
          </w:p>
        </w:tc>
      </w:tr>
      <w:tr w:rsidR="00DE77D9" w:rsidRPr="00F77980" w:rsidTr="009308BC">
        <w:trPr>
          <w:trHeight w:val="330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rPr>
                <w:rFonts w:eastAsia="Calibri"/>
              </w:rPr>
            </w:pPr>
            <w:r w:rsidRPr="00F77980">
              <w:t>Подготовка оперативной, в том числе внеплановой отчетности и информации: до 3 единиц или свыше 3 единиц.</w:t>
            </w: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Выполнение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  <w:rPr>
                <w:rFonts w:eastAsia="Calibri"/>
              </w:rPr>
            </w:pPr>
            <w:r w:rsidRPr="00F77980">
              <w:t>10</w:t>
            </w:r>
          </w:p>
        </w:tc>
      </w:tr>
      <w:tr w:rsidR="00DE77D9" w:rsidRPr="00F77980" w:rsidTr="009308BC">
        <w:trPr>
          <w:trHeight w:val="49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/>
          </w:tcPr>
          <w:p w:rsidR="00DE77D9" w:rsidRPr="00F77980" w:rsidRDefault="00DE77D9" w:rsidP="009308BC"/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0</w:t>
            </w:r>
          </w:p>
        </w:tc>
      </w:tr>
      <w:tr w:rsidR="00DE77D9" w:rsidRPr="00F77980" w:rsidTr="009308BC">
        <w:trPr>
          <w:trHeight w:val="34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rPr>
                <w:rFonts w:eastAsia="Calibri"/>
              </w:rPr>
            </w:pPr>
            <w:r w:rsidRPr="00F77980">
              <w:t>Персональная ответственность за проведение соответствующих должности мероприятий</w:t>
            </w: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Выполнение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  <w:rPr>
                <w:rFonts w:eastAsia="Calibri"/>
              </w:rPr>
            </w:pPr>
            <w:r w:rsidRPr="00F77980">
              <w:t>10</w:t>
            </w:r>
          </w:p>
        </w:tc>
      </w:tr>
      <w:tr w:rsidR="00DE77D9" w:rsidRPr="00F77980" w:rsidTr="009308BC">
        <w:trPr>
          <w:trHeight w:val="270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/>
          </w:tcPr>
          <w:p w:rsidR="00DE77D9" w:rsidRPr="00F77980" w:rsidRDefault="00DE77D9" w:rsidP="009308BC"/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0</w:t>
            </w:r>
          </w:p>
        </w:tc>
      </w:tr>
      <w:tr w:rsidR="00DE77D9" w:rsidRPr="00F77980" w:rsidTr="009308BC">
        <w:trPr>
          <w:trHeight w:val="31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 w:val="restart"/>
          </w:tcPr>
          <w:p w:rsidR="00DE77D9" w:rsidRPr="00F77980" w:rsidRDefault="00DE77D9" w:rsidP="009308BC">
            <w:r w:rsidRPr="00F77980">
              <w:t>Исполнительская дисциплина</w:t>
            </w:r>
          </w:p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spacing w:line="254" w:lineRule="auto"/>
              <w:rPr>
                <w:rFonts w:eastAsia="Calibri"/>
                <w:lang w:val="de-DE"/>
              </w:rPr>
            </w:pPr>
            <w:r w:rsidRPr="00F77980">
              <w:t>Качественное исполнение должностных обязанностей</w:t>
            </w: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Выполнение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20</w:t>
            </w:r>
          </w:p>
        </w:tc>
      </w:tr>
      <w:tr w:rsidR="00DE77D9" w:rsidRPr="00F77980" w:rsidTr="009308BC">
        <w:trPr>
          <w:trHeight w:val="31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/>
          </w:tcPr>
          <w:p w:rsidR="00DE77D9" w:rsidRPr="00F77980" w:rsidRDefault="00DE77D9" w:rsidP="009308BC">
            <w:pPr>
              <w:spacing w:line="254" w:lineRule="auto"/>
            </w:pP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0</w:t>
            </w:r>
          </w:p>
        </w:tc>
      </w:tr>
      <w:tr w:rsidR="00DE77D9" w:rsidRPr="00F77980" w:rsidTr="009308BC">
        <w:trPr>
          <w:trHeight w:val="360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 w:val="restart"/>
          </w:tcPr>
          <w:p w:rsidR="00DE77D9" w:rsidRPr="00F77980" w:rsidRDefault="00DE77D9" w:rsidP="009308BC">
            <w:pPr>
              <w:spacing w:line="254" w:lineRule="auto"/>
              <w:rPr>
                <w:rFonts w:eastAsia="Calibri"/>
                <w:lang w:val="de-DE"/>
              </w:rPr>
            </w:pPr>
            <w:r w:rsidRPr="00F77980">
              <w:t>Отсутствие зарегистрированных замечаний со стороны потребителей  и руководства</w:t>
            </w: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 xml:space="preserve">Выполнение           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10</w:t>
            </w:r>
          </w:p>
        </w:tc>
      </w:tr>
      <w:tr w:rsidR="00DE77D9" w:rsidRPr="00F77980" w:rsidTr="009308BC">
        <w:trPr>
          <w:trHeight w:val="285"/>
        </w:trPr>
        <w:tc>
          <w:tcPr>
            <w:tcW w:w="1701" w:type="dxa"/>
            <w:vMerge/>
          </w:tcPr>
          <w:p w:rsidR="00DE77D9" w:rsidRPr="00F77980" w:rsidRDefault="00DE77D9" w:rsidP="009308BC"/>
        </w:tc>
        <w:tc>
          <w:tcPr>
            <w:tcW w:w="1560" w:type="dxa"/>
            <w:vMerge/>
          </w:tcPr>
          <w:p w:rsidR="00DE77D9" w:rsidRPr="00F77980" w:rsidRDefault="00DE77D9" w:rsidP="009308BC"/>
        </w:tc>
        <w:tc>
          <w:tcPr>
            <w:tcW w:w="3118" w:type="dxa"/>
            <w:vMerge/>
          </w:tcPr>
          <w:p w:rsidR="00DE77D9" w:rsidRPr="00F77980" w:rsidRDefault="00DE77D9" w:rsidP="009308BC">
            <w:pPr>
              <w:spacing w:line="254" w:lineRule="auto"/>
            </w:pPr>
          </w:p>
        </w:tc>
        <w:tc>
          <w:tcPr>
            <w:tcW w:w="1951" w:type="dxa"/>
          </w:tcPr>
          <w:p w:rsidR="00DE77D9" w:rsidRPr="00F77980" w:rsidRDefault="00DE77D9" w:rsidP="009308BC">
            <w:r w:rsidRPr="00F77980">
              <w:t>Не выполнение</w:t>
            </w:r>
          </w:p>
        </w:tc>
        <w:tc>
          <w:tcPr>
            <w:tcW w:w="1417" w:type="dxa"/>
          </w:tcPr>
          <w:p w:rsidR="00DE77D9" w:rsidRPr="00F77980" w:rsidRDefault="00DE77D9" w:rsidP="009308BC">
            <w:pPr>
              <w:jc w:val="center"/>
            </w:pPr>
            <w:r w:rsidRPr="00F77980">
              <w:t>0</w:t>
            </w:r>
          </w:p>
        </w:tc>
      </w:tr>
      <w:tr w:rsidR="00DE77D9" w:rsidRPr="00F77980" w:rsidTr="009308BC">
        <w:tc>
          <w:tcPr>
            <w:tcW w:w="1701" w:type="dxa"/>
          </w:tcPr>
          <w:p w:rsidR="00DE77D9" w:rsidRPr="00F77980" w:rsidRDefault="00DE77D9" w:rsidP="009308BC"/>
        </w:tc>
        <w:tc>
          <w:tcPr>
            <w:tcW w:w="1560" w:type="dxa"/>
          </w:tcPr>
          <w:p w:rsidR="00DE77D9" w:rsidRPr="00F77980" w:rsidRDefault="00DE77D9" w:rsidP="009308BC"/>
        </w:tc>
        <w:tc>
          <w:tcPr>
            <w:tcW w:w="3118" w:type="dxa"/>
          </w:tcPr>
          <w:p w:rsidR="00DE77D9" w:rsidRPr="00F77980" w:rsidRDefault="00DE77D9" w:rsidP="009308BC"/>
        </w:tc>
        <w:tc>
          <w:tcPr>
            <w:tcW w:w="1951" w:type="dxa"/>
          </w:tcPr>
          <w:p w:rsidR="00DE77D9" w:rsidRPr="00F77980" w:rsidRDefault="00DE77D9" w:rsidP="009308BC">
            <w:r w:rsidRPr="00F77980">
              <w:t xml:space="preserve">Итого:  до 160% </w:t>
            </w:r>
          </w:p>
          <w:p w:rsidR="00DE77D9" w:rsidRPr="00F77980" w:rsidRDefault="00DE77D9" w:rsidP="009308BC"/>
        </w:tc>
        <w:tc>
          <w:tcPr>
            <w:tcW w:w="1417" w:type="dxa"/>
          </w:tcPr>
          <w:p w:rsidR="00DE77D9" w:rsidRPr="00F77980" w:rsidRDefault="00DE77D9" w:rsidP="009308BC"/>
        </w:tc>
      </w:tr>
    </w:tbl>
    <w:p w:rsidR="00DE77D9" w:rsidRPr="00F77980" w:rsidRDefault="00DE77D9" w:rsidP="00DE77D9"/>
    <w:p w:rsidR="00DE77D9" w:rsidRPr="00F77980" w:rsidRDefault="00DE77D9" w:rsidP="00DE77D9"/>
    <w:p w:rsidR="00DE77D9" w:rsidRPr="00DE77D9" w:rsidRDefault="00DE77D9" w:rsidP="00DE77D9">
      <w:pPr>
        <w:pStyle w:val="af"/>
        <w:numPr>
          <w:ilvl w:val="0"/>
          <w:numId w:val="9"/>
        </w:numPr>
        <w:rPr>
          <w:b/>
          <w:sz w:val="28"/>
          <w:szCs w:val="28"/>
        </w:rPr>
      </w:pPr>
      <w:r w:rsidRPr="00DE77D9">
        <w:rPr>
          <w:b/>
          <w:sz w:val="28"/>
          <w:szCs w:val="28"/>
        </w:rPr>
        <w:t>Костюмер</w:t>
      </w:r>
      <w:r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16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08"/>
        <w:gridCol w:w="3119"/>
        <w:gridCol w:w="1680"/>
        <w:gridCol w:w="1723"/>
      </w:tblGrid>
      <w:tr w:rsidR="00DE77D9" w:rsidRPr="00F77980" w:rsidTr="009308BC">
        <w:trPr>
          <w:trHeight w:val="76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E77D9" w:rsidRPr="007C32C9" w:rsidRDefault="00DE77D9" w:rsidP="009308BC"/>
          <w:p w:rsidR="00DE77D9" w:rsidRPr="007C32C9" w:rsidRDefault="00DE77D9" w:rsidP="009308BC"/>
          <w:p w:rsidR="00DE77D9" w:rsidRPr="007C32C9" w:rsidRDefault="00DE77D9" w:rsidP="009308BC"/>
          <w:p w:rsidR="00DE77D9" w:rsidRPr="007C32C9" w:rsidRDefault="00DE77D9" w:rsidP="009308BC"/>
          <w:p w:rsidR="00DE77D9" w:rsidRPr="007C32C9" w:rsidRDefault="00DE77D9" w:rsidP="009308BC"/>
          <w:p w:rsidR="00DE77D9" w:rsidRPr="007C32C9" w:rsidRDefault="00DE77D9" w:rsidP="009308BC"/>
          <w:p w:rsidR="00DE77D9" w:rsidRPr="007C32C9" w:rsidRDefault="00DE77D9" w:rsidP="009308BC"/>
          <w:p w:rsidR="00DE77D9" w:rsidRPr="007C32C9" w:rsidRDefault="00DE77D9" w:rsidP="009308BC"/>
          <w:p w:rsidR="00DE77D9" w:rsidRPr="007C32C9" w:rsidRDefault="00DE77D9" w:rsidP="009308BC"/>
          <w:p w:rsidR="00DE77D9" w:rsidRPr="007C32C9" w:rsidRDefault="00DE77D9" w:rsidP="009308BC"/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7D9" w:rsidRPr="007C32C9" w:rsidRDefault="00DE77D9" w:rsidP="009308BC">
            <w:r w:rsidRPr="00F77980">
              <w:t>Интенсивность и эффективность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7D9" w:rsidRPr="007C32C9" w:rsidRDefault="00DE77D9" w:rsidP="009308BC">
            <w:r w:rsidRPr="007C32C9">
              <w:t>Образцовое содержание и пополнение костюмного фонда, рациональное размещение, своевременный ремонт, стирка и хранение костюмов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7C32C9" w:rsidRDefault="00DE77D9" w:rsidP="009308BC">
            <w:pPr>
              <w:jc w:val="both"/>
            </w:pPr>
            <w:r w:rsidRPr="00F77980">
              <w:t>Выполнение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right"/>
            </w:pPr>
            <w:r w:rsidRPr="007C32C9">
              <w:t>50</w:t>
            </w:r>
          </w:p>
        </w:tc>
      </w:tr>
      <w:tr w:rsidR="00DE77D9" w:rsidRPr="00F77980" w:rsidTr="009308BC">
        <w:trPr>
          <w:trHeight w:val="11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both"/>
            </w:pPr>
            <w:r w:rsidRPr="00F77980">
              <w:t>Не выполнение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right"/>
            </w:pPr>
            <w:r w:rsidRPr="00F77980">
              <w:t>0</w:t>
            </w:r>
          </w:p>
        </w:tc>
      </w:tr>
      <w:tr w:rsidR="00DE77D9" w:rsidRPr="00F77980" w:rsidTr="009308BC">
        <w:trPr>
          <w:trHeight w:val="47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77D9" w:rsidRPr="007C32C9" w:rsidRDefault="00DE77D9" w:rsidP="009308BC"/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7D9" w:rsidRPr="007C32C9" w:rsidRDefault="00DE77D9" w:rsidP="009308BC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77D9" w:rsidRPr="007C32C9" w:rsidRDefault="00DE77D9" w:rsidP="009308BC">
            <w:r w:rsidRPr="007C32C9">
              <w:t>Образцовое содержание служебных помещений, соответствие санитарным и противопожарным нормам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7C32C9" w:rsidRDefault="00DE77D9" w:rsidP="009308BC">
            <w:pPr>
              <w:jc w:val="both"/>
            </w:pPr>
            <w:r w:rsidRPr="00F77980">
              <w:t>Выполнение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right"/>
            </w:pPr>
            <w:r w:rsidRPr="00F77980">
              <w:t>5</w:t>
            </w:r>
            <w:r w:rsidRPr="007C32C9">
              <w:t>0</w:t>
            </w:r>
          </w:p>
        </w:tc>
      </w:tr>
      <w:tr w:rsidR="00DE77D9" w:rsidRPr="00F77980" w:rsidTr="009308BC">
        <w:trPr>
          <w:trHeight w:val="6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both"/>
            </w:pPr>
            <w:r w:rsidRPr="00F77980">
              <w:t>Не выполнение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right"/>
            </w:pPr>
            <w:r w:rsidRPr="00F77980">
              <w:t>0</w:t>
            </w:r>
          </w:p>
        </w:tc>
      </w:tr>
      <w:tr w:rsidR="00DE77D9" w:rsidRPr="00F77980" w:rsidTr="009308BC">
        <w:trPr>
          <w:trHeight w:val="34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77D9" w:rsidRPr="007C32C9" w:rsidRDefault="00DE77D9" w:rsidP="009308BC"/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7D9" w:rsidRPr="007C32C9" w:rsidRDefault="00DE77D9" w:rsidP="009308BC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77D9" w:rsidRPr="007C32C9" w:rsidRDefault="00DE77D9" w:rsidP="009308BC">
            <w:r w:rsidRPr="007C32C9">
              <w:t>Участие в изготовлении и оформлении реквизита для мероприятий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7C32C9" w:rsidRDefault="00DE77D9" w:rsidP="009308BC">
            <w:pPr>
              <w:jc w:val="both"/>
            </w:pPr>
            <w:r w:rsidRPr="00F77980">
              <w:t>Выполнение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right"/>
            </w:pPr>
            <w:r w:rsidRPr="007C32C9">
              <w:t>50</w:t>
            </w:r>
          </w:p>
        </w:tc>
      </w:tr>
      <w:tr w:rsidR="00DE77D9" w:rsidRPr="00F77980" w:rsidTr="009308BC">
        <w:trPr>
          <w:trHeight w:val="46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both"/>
            </w:pPr>
            <w:r w:rsidRPr="00F77980">
              <w:t>Не выполнение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right"/>
            </w:pPr>
            <w:r w:rsidRPr="00F77980">
              <w:t>0</w:t>
            </w:r>
          </w:p>
        </w:tc>
      </w:tr>
      <w:tr w:rsidR="00DE77D9" w:rsidRPr="00F77980" w:rsidTr="009308BC">
        <w:trPr>
          <w:trHeight w:val="5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77D9" w:rsidRPr="007C32C9" w:rsidRDefault="00DE77D9" w:rsidP="009308BC"/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7D9" w:rsidRPr="007C32C9" w:rsidRDefault="00DE77D9" w:rsidP="009308BC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77D9" w:rsidRPr="007C32C9" w:rsidRDefault="00DE77D9" w:rsidP="009308BC">
            <w:r w:rsidRPr="007C32C9">
              <w:t>Выполнение работ по подбору и закупке тканей, фурнитуры и оборудования для пошива и изготовления костюмов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7C32C9" w:rsidRDefault="00DE77D9" w:rsidP="009308BC">
            <w:pPr>
              <w:jc w:val="both"/>
            </w:pPr>
            <w:r w:rsidRPr="00F77980">
              <w:t>Выполнение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right"/>
            </w:pPr>
            <w:r w:rsidRPr="00F77980">
              <w:t>5</w:t>
            </w:r>
            <w:r w:rsidRPr="007C32C9">
              <w:t>0</w:t>
            </w:r>
          </w:p>
        </w:tc>
      </w:tr>
      <w:tr w:rsidR="00DE77D9" w:rsidRPr="00F77980" w:rsidTr="009308BC">
        <w:trPr>
          <w:trHeight w:val="8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both"/>
            </w:pPr>
            <w:r w:rsidRPr="00F77980">
              <w:t>Не выполнение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right"/>
            </w:pPr>
            <w:r w:rsidRPr="00F77980">
              <w:t>0</w:t>
            </w:r>
          </w:p>
        </w:tc>
      </w:tr>
      <w:tr w:rsidR="00DE77D9" w:rsidRPr="00F77980" w:rsidTr="009308BC">
        <w:trPr>
          <w:trHeight w:val="74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E77D9" w:rsidRPr="007C32C9" w:rsidRDefault="00DE77D9" w:rsidP="009308BC"/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7D9" w:rsidRPr="007C32C9" w:rsidRDefault="00DE77D9" w:rsidP="009308BC"/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77D9" w:rsidRPr="007C32C9" w:rsidRDefault="00DE77D9" w:rsidP="009308BC">
            <w:r w:rsidRPr="007C32C9">
              <w:t xml:space="preserve">Рациональное использование </w:t>
            </w:r>
            <w:r w:rsidRPr="007C32C9">
              <w:lastRenderedPageBreak/>
              <w:t>материальных ценностей, надлежащая сохранность инструментов и оборудования, используемых в работе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7C32C9" w:rsidRDefault="00DE77D9" w:rsidP="009308BC">
            <w:pPr>
              <w:jc w:val="both"/>
            </w:pPr>
            <w:r w:rsidRPr="00F77980">
              <w:lastRenderedPageBreak/>
              <w:t>Выполнение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right"/>
            </w:pPr>
            <w:r w:rsidRPr="00F77980">
              <w:t>5</w:t>
            </w:r>
            <w:r w:rsidRPr="007C32C9">
              <w:t>0</w:t>
            </w:r>
          </w:p>
        </w:tc>
      </w:tr>
      <w:tr w:rsidR="00DE77D9" w:rsidRPr="00F77980" w:rsidTr="009308BC">
        <w:trPr>
          <w:trHeight w:val="117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both"/>
            </w:pPr>
            <w:r w:rsidRPr="00F77980">
              <w:t>Не выполнение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right"/>
            </w:pPr>
            <w:r w:rsidRPr="00F77980">
              <w:t>0</w:t>
            </w:r>
          </w:p>
        </w:tc>
      </w:tr>
      <w:tr w:rsidR="00DE77D9" w:rsidRPr="00F77980" w:rsidTr="009308BC">
        <w:trPr>
          <w:trHeight w:val="4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77D9" w:rsidRPr="007C32C9" w:rsidRDefault="00DE77D9" w:rsidP="009308BC"/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77D9" w:rsidRPr="007C32C9" w:rsidRDefault="00DE77D9" w:rsidP="009308BC">
            <w:r w:rsidRPr="00F77980">
              <w:t>Исполнительская дисциплина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77D9" w:rsidRPr="007C32C9" w:rsidRDefault="00DE77D9" w:rsidP="009308BC">
            <w:r w:rsidRPr="00F77980">
              <w:t>С</w:t>
            </w:r>
            <w:r w:rsidRPr="007C32C9">
              <w:t>облюдение    установленных сроков выполнения заданий</w:t>
            </w:r>
            <w:r w:rsidRPr="00F77980">
              <w:t>, исполнение сверхсрочных поручений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7C32C9" w:rsidRDefault="00DE77D9" w:rsidP="009308BC">
            <w:pPr>
              <w:jc w:val="both"/>
            </w:pPr>
            <w:r w:rsidRPr="00F77980">
              <w:t>Выполнение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right"/>
            </w:pPr>
            <w:r w:rsidRPr="007C32C9">
              <w:t>50</w:t>
            </w:r>
          </w:p>
        </w:tc>
      </w:tr>
      <w:tr w:rsidR="00DE77D9" w:rsidRPr="00F77980" w:rsidTr="009308BC">
        <w:trPr>
          <w:trHeight w:val="87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24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both"/>
            </w:pPr>
            <w:r w:rsidRPr="00F77980">
              <w:t>Не выполнение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right"/>
            </w:pPr>
            <w:r w:rsidRPr="00F77980">
              <w:t>0</w:t>
            </w:r>
          </w:p>
        </w:tc>
      </w:tr>
      <w:tr w:rsidR="00DE77D9" w:rsidRPr="00F77980" w:rsidTr="009308BC">
        <w:trPr>
          <w:trHeight w:val="615"/>
        </w:trPr>
        <w:tc>
          <w:tcPr>
            <w:tcW w:w="8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/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/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both"/>
            </w:pPr>
            <w:r w:rsidRPr="00F77980">
              <w:t>Итого до 300%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right"/>
            </w:pPr>
          </w:p>
        </w:tc>
      </w:tr>
      <w:tr w:rsidR="00DE77D9" w:rsidRPr="00F77980" w:rsidTr="009308BC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/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77D9" w:rsidRPr="00F77980" w:rsidRDefault="00DE77D9" w:rsidP="009308BC"/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both"/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E77D9" w:rsidRPr="00F77980" w:rsidRDefault="00DE77D9" w:rsidP="009308BC">
            <w:pPr>
              <w:jc w:val="right"/>
            </w:pPr>
          </w:p>
        </w:tc>
      </w:tr>
    </w:tbl>
    <w:p w:rsidR="00DE77D9" w:rsidRDefault="007A2D71" w:rsidP="007A2D71">
      <w:pPr>
        <w:pStyle w:val="af1"/>
        <w:jc w:val="right"/>
      </w:pPr>
      <w:r>
        <w:t>»</w:t>
      </w:r>
    </w:p>
    <w:p w:rsidR="00670D52" w:rsidRDefault="00670D52" w:rsidP="00670D52">
      <w:pPr>
        <w:pStyle w:val="af1"/>
        <w:rPr>
          <w:sz w:val="28"/>
          <w:szCs w:val="28"/>
        </w:rPr>
      </w:pPr>
      <w:r>
        <w:rPr>
          <w:sz w:val="28"/>
          <w:szCs w:val="28"/>
        </w:rPr>
        <w:t>2</w:t>
      </w:r>
      <w:r w:rsidRPr="005C4796">
        <w:rPr>
          <w:sz w:val="28"/>
          <w:szCs w:val="28"/>
        </w:rPr>
        <w:t xml:space="preserve">. Дополнения в Коллективный договор, принятые настоящим Дополнительным соглашением  вводятся в действие с </w:t>
      </w:r>
      <w:r w:rsidR="00DE77D9">
        <w:rPr>
          <w:sz w:val="28"/>
          <w:szCs w:val="28"/>
        </w:rPr>
        <w:t>01</w:t>
      </w:r>
      <w:r w:rsidRPr="005C4796">
        <w:rPr>
          <w:sz w:val="28"/>
          <w:szCs w:val="28"/>
        </w:rPr>
        <w:t xml:space="preserve"> </w:t>
      </w:r>
      <w:r w:rsidR="00DE77D9">
        <w:rPr>
          <w:sz w:val="28"/>
          <w:szCs w:val="28"/>
        </w:rPr>
        <w:t xml:space="preserve">августа </w:t>
      </w:r>
      <w:r w:rsidRPr="005C479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47AF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C4796">
        <w:rPr>
          <w:sz w:val="28"/>
          <w:szCs w:val="28"/>
        </w:rPr>
        <w:t>года.</w:t>
      </w:r>
    </w:p>
    <w:p w:rsidR="00A52E7C" w:rsidRDefault="00670D52" w:rsidP="00A604E1">
      <w:pPr>
        <w:pStyle w:val="af1"/>
        <w:rPr>
          <w:sz w:val="28"/>
          <w:szCs w:val="28"/>
        </w:rPr>
      </w:pPr>
      <w:r>
        <w:rPr>
          <w:sz w:val="28"/>
          <w:szCs w:val="28"/>
        </w:rPr>
        <w:t>3</w:t>
      </w:r>
      <w:r w:rsidRPr="003C7284">
        <w:rPr>
          <w:sz w:val="28"/>
          <w:szCs w:val="28"/>
        </w:rPr>
        <w:t>. Настоящее  Дополнительное  соглашение  является  неотъемлемой  частью  Коллективного  договора  на 20</w:t>
      </w:r>
      <w:r>
        <w:rPr>
          <w:sz w:val="28"/>
          <w:szCs w:val="28"/>
        </w:rPr>
        <w:t>22</w:t>
      </w:r>
      <w:r w:rsidRPr="003C7284">
        <w:rPr>
          <w:sz w:val="28"/>
          <w:szCs w:val="28"/>
        </w:rPr>
        <w:t>-202</w:t>
      </w:r>
      <w:r>
        <w:rPr>
          <w:sz w:val="28"/>
          <w:szCs w:val="28"/>
        </w:rPr>
        <w:t xml:space="preserve">4 </w:t>
      </w:r>
      <w:proofErr w:type="spellStart"/>
      <w:r w:rsidRPr="003C728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proofErr w:type="gramStart"/>
      <w:r w:rsidRPr="003C7284">
        <w:rPr>
          <w:sz w:val="28"/>
          <w:szCs w:val="28"/>
        </w:rPr>
        <w:t>г</w:t>
      </w:r>
      <w:proofErr w:type="spellEnd"/>
      <w:proofErr w:type="gramEnd"/>
      <w:r w:rsidRPr="003C7284">
        <w:rPr>
          <w:sz w:val="28"/>
          <w:szCs w:val="28"/>
        </w:rPr>
        <w:t>.</w:t>
      </w:r>
    </w:p>
    <w:p w:rsidR="000B6802" w:rsidRDefault="000B6802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DE77D9" w:rsidRDefault="00DE77D9" w:rsidP="00AC7C0F">
      <w:pPr>
        <w:contextualSpacing/>
        <w:rPr>
          <w:sz w:val="28"/>
          <w:szCs w:val="28"/>
        </w:rPr>
      </w:pPr>
    </w:p>
    <w:p w:rsidR="00670D52" w:rsidRDefault="00670D52" w:rsidP="00AC7C0F">
      <w:pPr>
        <w:ind w:left="5" w:firstLine="7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С дополнительным соглашением №</w:t>
      </w:r>
      <w:r w:rsidR="00DE77D9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DE77D9">
        <w:rPr>
          <w:sz w:val="28"/>
          <w:szCs w:val="28"/>
        </w:rPr>
        <w:t>01</w:t>
      </w:r>
      <w:r w:rsidR="000B6802">
        <w:rPr>
          <w:sz w:val="28"/>
          <w:szCs w:val="28"/>
        </w:rPr>
        <w:t xml:space="preserve"> </w:t>
      </w:r>
      <w:r w:rsidR="00DE77D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202</w:t>
      </w:r>
      <w:r w:rsidR="00A47AFD">
        <w:rPr>
          <w:sz w:val="28"/>
          <w:szCs w:val="28"/>
        </w:rPr>
        <w:t>3</w:t>
      </w:r>
      <w:r>
        <w:rPr>
          <w:sz w:val="28"/>
          <w:szCs w:val="28"/>
        </w:rPr>
        <w:t xml:space="preserve"> г. к Коллективному договору МБУ ДК «Октябрь»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скитима</w:t>
      </w:r>
      <w:proofErr w:type="spellEnd"/>
      <w:r>
        <w:rPr>
          <w:sz w:val="28"/>
          <w:szCs w:val="28"/>
        </w:rPr>
        <w:t xml:space="preserve"> на 2022-2024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ознакомлен(а):</w:t>
      </w:r>
    </w:p>
    <w:p w:rsidR="00AC7C0F" w:rsidRDefault="00AC7C0F" w:rsidP="00AC7C0F">
      <w:pPr>
        <w:ind w:left="5" w:firstLine="703"/>
        <w:contextualSpacing/>
        <w:rPr>
          <w:sz w:val="28"/>
          <w:szCs w:val="28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390"/>
        <w:gridCol w:w="3525"/>
        <w:gridCol w:w="1701"/>
        <w:gridCol w:w="1950"/>
      </w:tblGrid>
      <w:tr w:rsidR="00670D52" w:rsidTr="00AC7C0F">
        <w:tc>
          <w:tcPr>
            <w:tcW w:w="2390" w:type="dxa"/>
          </w:tcPr>
          <w:p w:rsidR="00670D52" w:rsidRPr="00AC7C0F" w:rsidRDefault="00670D52" w:rsidP="00501F7F">
            <w:pPr>
              <w:contextualSpacing/>
            </w:pPr>
            <w:r w:rsidRPr="00AC7C0F">
              <w:t>ФИО</w:t>
            </w:r>
          </w:p>
        </w:tc>
        <w:tc>
          <w:tcPr>
            <w:tcW w:w="3525" w:type="dxa"/>
          </w:tcPr>
          <w:p w:rsidR="00670D52" w:rsidRPr="00AC7C0F" w:rsidRDefault="00670D52" w:rsidP="00501F7F">
            <w:pPr>
              <w:contextualSpacing/>
            </w:pPr>
            <w:r w:rsidRPr="00AC7C0F">
              <w:t>Должность</w:t>
            </w:r>
          </w:p>
        </w:tc>
        <w:tc>
          <w:tcPr>
            <w:tcW w:w="1701" w:type="dxa"/>
          </w:tcPr>
          <w:p w:rsidR="00670D52" w:rsidRPr="00AC7C0F" w:rsidRDefault="00670D52" w:rsidP="00501F7F">
            <w:pPr>
              <w:contextualSpacing/>
            </w:pPr>
            <w:r w:rsidRPr="00AC7C0F">
              <w:t>Подпись</w:t>
            </w:r>
          </w:p>
        </w:tc>
        <w:tc>
          <w:tcPr>
            <w:tcW w:w="1950" w:type="dxa"/>
          </w:tcPr>
          <w:p w:rsidR="00670D52" w:rsidRPr="00AC7C0F" w:rsidRDefault="00670D52" w:rsidP="00501F7F">
            <w:pPr>
              <w:contextualSpacing/>
            </w:pPr>
            <w:r w:rsidRPr="00AC7C0F">
              <w:t>Дата ознакомления</w:t>
            </w: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501F7F">
            <w:r w:rsidRPr="00CB46EC">
              <w:t>Агапова Оксана Владимировна</w:t>
            </w:r>
          </w:p>
        </w:tc>
        <w:tc>
          <w:tcPr>
            <w:tcW w:w="3525" w:type="dxa"/>
          </w:tcPr>
          <w:p w:rsidR="00670D52" w:rsidRPr="00376F86" w:rsidRDefault="00670D52" w:rsidP="00AD2BBE">
            <w:r>
              <w:t xml:space="preserve">Руководитель клубного формирования </w:t>
            </w:r>
            <w:r w:rsidR="00AD2BBE">
              <w:t>1</w:t>
            </w:r>
            <w:r>
              <w:t xml:space="preserve"> категории</w:t>
            </w:r>
          </w:p>
        </w:tc>
        <w:tc>
          <w:tcPr>
            <w:tcW w:w="1701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</w:tr>
      <w:tr w:rsidR="00331C54" w:rsidTr="00AC7C0F">
        <w:tc>
          <w:tcPr>
            <w:tcW w:w="2390" w:type="dxa"/>
          </w:tcPr>
          <w:p w:rsidR="00331C54" w:rsidRPr="00CB46EC" w:rsidRDefault="00331C54" w:rsidP="00501F7F">
            <w:proofErr w:type="spellStart"/>
            <w:r>
              <w:t>Боженюк</w:t>
            </w:r>
            <w:proofErr w:type="spellEnd"/>
            <w:r>
              <w:t xml:space="preserve"> Варвара Сергеевна</w:t>
            </w:r>
          </w:p>
        </w:tc>
        <w:tc>
          <w:tcPr>
            <w:tcW w:w="3525" w:type="dxa"/>
          </w:tcPr>
          <w:p w:rsidR="00331C54" w:rsidRDefault="00331C54" w:rsidP="00AD2BBE">
            <w:proofErr w:type="spellStart"/>
            <w:r>
              <w:t>Культорганизатор</w:t>
            </w:r>
            <w:proofErr w:type="spellEnd"/>
            <w:r>
              <w:t xml:space="preserve"> 1 категории</w:t>
            </w:r>
          </w:p>
        </w:tc>
        <w:tc>
          <w:tcPr>
            <w:tcW w:w="1701" w:type="dxa"/>
          </w:tcPr>
          <w:p w:rsidR="00331C54" w:rsidRDefault="00331C54" w:rsidP="00501F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331C54" w:rsidRDefault="00331C54" w:rsidP="00501F7F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501F7F">
            <w:r>
              <w:t>Денисова Наталья Анатольевна</w:t>
            </w:r>
          </w:p>
        </w:tc>
        <w:tc>
          <w:tcPr>
            <w:tcW w:w="3525" w:type="dxa"/>
          </w:tcPr>
          <w:p w:rsidR="00670D52" w:rsidRPr="00376F86" w:rsidRDefault="00670D52" w:rsidP="00501F7F">
            <w:r w:rsidRPr="00376F86">
              <w:t>Контрактный управляющий</w:t>
            </w:r>
          </w:p>
        </w:tc>
        <w:tc>
          <w:tcPr>
            <w:tcW w:w="1701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501F7F">
            <w:r w:rsidRPr="00CB46EC">
              <w:t>Гончарова Елена Леонидовна</w:t>
            </w:r>
          </w:p>
        </w:tc>
        <w:tc>
          <w:tcPr>
            <w:tcW w:w="3525" w:type="dxa"/>
          </w:tcPr>
          <w:p w:rsidR="00670D52" w:rsidRPr="00376F86" w:rsidRDefault="00670D52" w:rsidP="00501F7F">
            <w:r w:rsidRPr="00376F86">
              <w:t>Художественный руководитель</w:t>
            </w:r>
          </w:p>
        </w:tc>
        <w:tc>
          <w:tcPr>
            <w:tcW w:w="1701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501F7F">
            <w:r w:rsidRPr="00CB46EC">
              <w:t>Губина Елена Петровна</w:t>
            </w:r>
          </w:p>
        </w:tc>
        <w:tc>
          <w:tcPr>
            <w:tcW w:w="3525" w:type="dxa"/>
          </w:tcPr>
          <w:p w:rsidR="00670D52" w:rsidRPr="00376F86" w:rsidRDefault="00670D52" w:rsidP="00501F7F">
            <w:r w:rsidRPr="00376F86">
              <w:t>Заведующий хозяйством</w:t>
            </w:r>
          </w:p>
        </w:tc>
        <w:tc>
          <w:tcPr>
            <w:tcW w:w="1701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501F7F">
            <w:r>
              <w:t>Данилова Алёна Александровна</w:t>
            </w:r>
          </w:p>
        </w:tc>
        <w:tc>
          <w:tcPr>
            <w:tcW w:w="3525" w:type="dxa"/>
          </w:tcPr>
          <w:p w:rsidR="00670D52" w:rsidRPr="00376F86" w:rsidRDefault="00670D52" w:rsidP="00501F7F">
            <w:r>
              <w:t>Директор</w:t>
            </w:r>
          </w:p>
        </w:tc>
        <w:tc>
          <w:tcPr>
            <w:tcW w:w="1701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501F7F">
            <w:r w:rsidRPr="00CB46EC">
              <w:t>Захарова Екатерина Алексеевна</w:t>
            </w:r>
          </w:p>
        </w:tc>
        <w:tc>
          <w:tcPr>
            <w:tcW w:w="3525" w:type="dxa"/>
          </w:tcPr>
          <w:p w:rsidR="00670D52" w:rsidRPr="00376F86" w:rsidRDefault="00670D52" w:rsidP="00501F7F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1701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DE77D9" w:rsidP="00501F7F">
            <w:proofErr w:type="spellStart"/>
            <w:r>
              <w:t>Дитюк</w:t>
            </w:r>
            <w:proofErr w:type="spellEnd"/>
            <w:r>
              <w:t xml:space="preserve"> Елизавета Олеговна</w:t>
            </w:r>
          </w:p>
        </w:tc>
        <w:tc>
          <w:tcPr>
            <w:tcW w:w="3525" w:type="dxa"/>
          </w:tcPr>
          <w:p w:rsidR="00670D52" w:rsidRPr="00376F86" w:rsidRDefault="00670D52" w:rsidP="00501F7F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1701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501F7F">
            <w:proofErr w:type="spellStart"/>
            <w:r w:rsidRPr="00CB46EC">
              <w:t>Коледин</w:t>
            </w:r>
            <w:proofErr w:type="spellEnd"/>
            <w:r w:rsidRPr="00CB46EC">
              <w:t xml:space="preserve"> Илья Валерьевич</w:t>
            </w:r>
          </w:p>
        </w:tc>
        <w:tc>
          <w:tcPr>
            <w:tcW w:w="3525" w:type="dxa"/>
          </w:tcPr>
          <w:p w:rsidR="00670D52" w:rsidRPr="00376F86" w:rsidRDefault="00670D52" w:rsidP="00501F7F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1701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501F7F">
            <w:r w:rsidRPr="00CB46EC">
              <w:t>Кузнецов Александр Сергеевич</w:t>
            </w:r>
          </w:p>
        </w:tc>
        <w:tc>
          <w:tcPr>
            <w:tcW w:w="3525" w:type="dxa"/>
          </w:tcPr>
          <w:p w:rsidR="00670D52" w:rsidRPr="00376F86" w:rsidRDefault="00670D52" w:rsidP="00A47AFD">
            <w:r w:rsidRPr="00376F86">
              <w:t>Звукооператор</w:t>
            </w:r>
            <w:r w:rsidR="00A47AFD">
              <w:t xml:space="preserve"> 1</w:t>
            </w:r>
            <w:r w:rsidRPr="00376F86">
              <w:t xml:space="preserve"> категории</w:t>
            </w:r>
          </w:p>
        </w:tc>
        <w:tc>
          <w:tcPr>
            <w:tcW w:w="1701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501F7F">
            <w:r w:rsidRPr="00CB46EC">
              <w:t>Колесникова Ольга Валерьевна</w:t>
            </w:r>
          </w:p>
        </w:tc>
        <w:tc>
          <w:tcPr>
            <w:tcW w:w="3525" w:type="dxa"/>
          </w:tcPr>
          <w:p w:rsidR="00670D52" w:rsidRPr="00376F86" w:rsidRDefault="00670D52" w:rsidP="00670D52">
            <w:r>
              <w:t>Ведущий м</w:t>
            </w:r>
            <w:r w:rsidRPr="00376F86">
              <w:t>етодист категории</w:t>
            </w:r>
          </w:p>
        </w:tc>
        <w:tc>
          <w:tcPr>
            <w:tcW w:w="1701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A47AFD" w:rsidP="00501F7F">
            <w:proofErr w:type="spellStart"/>
            <w:r>
              <w:t>Журинский</w:t>
            </w:r>
            <w:proofErr w:type="spellEnd"/>
            <w:r>
              <w:t xml:space="preserve"> Сергей Григорьевич</w:t>
            </w:r>
          </w:p>
        </w:tc>
        <w:tc>
          <w:tcPr>
            <w:tcW w:w="3525" w:type="dxa"/>
          </w:tcPr>
          <w:p w:rsidR="00670D52" w:rsidRPr="00376F86" w:rsidRDefault="00670D52" w:rsidP="00501F7F">
            <w:r w:rsidRPr="0058084A"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1701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501F7F">
            <w:r w:rsidRPr="00CB46EC">
              <w:t>Серафимович Наталья Анатольевна</w:t>
            </w:r>
          </w:p>
        </w:tc>
        <w:tc>
          <w:tcPr>
            <w:tcW w:w="3525" w:type="dxa"/>
          </w:tcPr>
          <w:p w:rsidR="00670D52" w:rsidRPr="00376F86" w:rsidRDefault="00670D52" w:rsidP="00670D52">
            <w:r>
              <w:t>Ведущий м</w:t>
            </w:r>
            <w:r w:rsidRPr="00376F86">
              <w:t>етодист  категории</w:t>
            </w:r>
          </w:p>
        </w:tc>
        <w:tc>
          <w:tcPr>
            <w:tcW w:w="1701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Pr="00CB46EC" w:rsidRDefault="00670D52" w:rsidP="00501F7F">
            <w:r w:rsidRPr="00CB46EC">
              <w:t>Фоминых Светлана Ильинична</w:t>
            </w:r>
          </w:p>
        </w:tc>
        <w:tc>
          <w:tcPr>
            <w:tcW w:w="3525" w:type="dxa"/>
          </w:tcPr>
          <w:p w:rsidR="00670D52" w:rsidRPr="00376F86" w:rsidRDefault="00670D52" w:rsidP="00501F7F">
            <w:r>
              <w:t xml:space="preserve">Руководитель клубного формирования </w:t>
            </w:r>
            <w:r w:rsidRPr="00376F86">
              <w:t>1 категории</w:t>
            </w:r>
          </w:p>
        </w:tc>
        <w:tc>
          <w:tcPr>
            <w:tcW w:w="1701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</w:tr>
      <w:tr w:rsidR="001C1AE4" w:rsidTr="00AC7C0F">
        <w:tc>
          <w:tcPr>
            <w:tcW w:w="2390" w:type="dxa"/>
          </w:tcPr>
          <w:p w:rsidR="001C1AE4" w:rsidRPr="00CB46EC" w:rsidRDefault="001C1AE4" w:rsidP="00501F7F">
            <w:proofErr w:type="spellStart"/>
            <w:r>
              <w:t>Тармашева</w:t>
            </w:r>
            <w:proofErr w:type="spellEnd"/>
            <w:r>
              <w:t xml:space="preserve"> Ксения Витальевна</w:t>
            </w:r>
          </w:p>
        </w:tc>
        <w:tc>
          <w:tcPr>
            <w:tcW w:w="3525" w:type="dxa"/>
          </w:tcPr>
          <w:p w:rsidR="001C1AE4" w:rsidRDefault="001C1AE4" w:rsidP="00501F7F">
            <w:r>
              <w:t xml:space="preserve">Руководитель клубного формирования </w:t>
            </w:r>
            <w:r w:rsidRPr="00376F86">
              <w:t>1 категории</w:t>
            </w:r>
          </w:p>
        </w:tc>
        <w:tc>
          <w:tcPr>
            <w:tcW w:w="1701" w:type="dxa"/>
          </w:tcPr>
          <w:p w:rsidR="001C1AE4" w:rsidRDefault="001C1AE4" w:rsidP="00501F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1C1AE4" w:rsidRDefault="001C1AE4" w:rsidP="00501F7F">
            <w:pPr>
              <w:contextualSpacing/>
              <w:rPr>
                <w:sz w:val="28"/>
                <w:szCs w:val="28"/>
              </w:rPr>
            </w:pPr>
          </w:p>
        </w:tc>
      </w:tr>
      <w:tr w:rsidR="00670D52" w:rsidTr="00AC7C0F">
        <w:tc>
          <w:tcPr>
            <w:tcW w:w="2390" w:type="dxa"/>
          </w:tcPr>
          <w:p w:rsidR="00670D52" w:rsidRDefault="00670D52" w:rsidP="00501F7F">
            <w:r w:rsidRPr="00CB46EC">
              <w:t>Волкова  Ирина Константиновна</w:t>
            </w:r>
          </w:p>
        </w:tc>
        <w:tc>
          <w:tcPr>
            <w:tcW w:w="3525" w:type="dxa"/>
          </w:tcPr>
          <w:p w:rsidR="00670D52" w:rsidRDefault="00670D52" w:rsidP="00501F7F">
            <w:r>
              <w:t xml:space="preserve">Руководитель клубного формирования </w:t>
            </w:r>
            <w:r w:rsidRPr="00376F86">
              <w:t>2 категории</w:t>
            </w:r>
          </w:p>
        </w:tc>
        <w:tc>
          <w:tcPr>
            <w:tcW w:w="1701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670D52" w:rsidRDefault="00670D52" w:rsidP="00501F7F">
            <w:pPr>
              <w:contextualSpacing/>
              <w:rPr>
                <w:sz w:val="28"/>
                <w:szCs w:val="28"/>
              </w:rPr>
            </w:pPr>
          </w:p>
        </w:tc>
      </w:tr>
    </w:tbl>
    <w:p w:rsidR="00670D52" w:rsidRPr="00082505" w:rsidRDefault="00670D52" w:rsidP="00670D52">
      <w:pPr>
        <w:ind w:left="5" w:firstLine="703"/>
        <w:contextualSpacing/>
        <w:rPr>
          <w:sz w:val="28"/>
          <w:szCs w:val="28"/>
        </w:rPr>
      </w:pPr>
    </w:p>
    <w:p w:rsidR="00B346F9" w:rsidRPr="00B346F9" w:rsidRDefault="00B346F9" w:rsidP="00B346F9">
      <w:pPr>
        <w:contextualSpacing/>
        <w:jc w:val="both"/>
        <w:rPr>
          <w:rFonts w:eastAsia="Calibri"/>
          <w:sz w:val="22"/>
          <w:szCs w:val="22"/>
          <w:lang w:eastAsia="en-US"/>
        </w:rPr>
      </w:pPr>
    </w:p>
    <w:sectPr w:rsidR="00B346F9" w:rsidRPr="00B3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D05"/>
    <w:multiLevelType w:val="hybridMultilevel"/>
    <w:tmpl w:val="51F4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127CC"/>
    <w:multiLevelType w:val="hybridMultilevel"/>
    <w:tmpl w:val="FC2AA59C"/>
    <w:lvl w:ilvl="0" w:tplc="A57C377C">
      <w:start w:val="9"/>
      <w:numFmt w:val="decimal"/>
      <w:lvlText w:val="%1."/>
      <w:lvlJc w:val="left"/>
      <w:pPr>
        <w:ind w:left="11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2">
    <w:nsid w:val="07156D5C"/>
    <w:multiLevelType w:val="multilevel"/>
    <w:tmpl w:val="7E4A63B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8305151"/>
    <w:multiLevelType w:val="hybridMultilevel"/>
    <w:tmpl w:val="8B38620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846AC1"/>
    <w:multiLevelType w:val="hybridMultilevel"/>
    <w:tmpl w:val="0BCA963C"/>
    <w:lvl w:ilvl="0" w:tplc="A75AA4A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55E6C"/>
    <w:multiLevelType w:val="hybridMultilevel"/>
    <w:tmpl w:val="51E07936"/>
    <w:lvl w:ilvl="0" w:tplc="616CDE6C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117E3B53"/>
    <w:multiLevelType w:val="multilevel"/>
    <w:tmpl w:val="F930620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E2F0A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0F4CB2"/>
    <w:multiLevelType w:val="hybridMultilevel"/>
    <w:tmpl w:val="4EA4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13B05"/>
    <w:multiLevelType w:val="hybridMultilevel"/>
    <w:tmpl w:val="6C62858E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10">
    <w:nsid w:val="22984796"/>
    <w:multiLevelType w:val="hybridMultilevel"/>
    <w:tmpl w:val="23C23D1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856E0D"/>
    <w:multiLevelType w:val="multilevel"/>
    <w:tmpl w:val="5E648C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B178A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ajorEastAsia" w:hint="default"/>
      </w:rPr>
    </w:lvl>
  </w:abstractNum>
  <w:abstractNum w:abstractNumId="13">
    <w:nsid w:val="390815B7"/>
    <w:multiLevelType w:val="hybridMultilevel"/>
    <w:tmpl w:val="3B40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BC4A2E"/>
    <w:multiLevelType w:val="hybridMultilevel"/>
    <w:tmpl w:val="D534B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4C43B1"/>
    <w:multiLevelType w:val="hybridMultilevel"/>
    <w:tmpl w:val="BB566324"/>
    <w:lvl w:ilvl="0" w:tplc="656EA59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886903"/>
    <w:multiLevelType w:val="multilevel"/>
    <w:tmpl w:val="F110859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7">
    <w:nsid w:val="47B9419D"/>
    <w:multiLevelType w:val="hybridMultilevel"/>
    <w:tmpl w:val="66DC8590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18">
    <w:nsid w:val="4B7917F0"/>
    <w:multiLevelType w:val="hybridMultilevel"/>
    <w:tmpl w:val="BFA6EB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B4451"/>
    <w:multiLevelType w:val="hybridMultilevel"/>
    <w:tmpl w:val="7496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F186B"/>
    <w:multiLevelType w:val="hybridMultilevel"/>
    <w:tmpl w:val="8D1E4A38"/>
    <w:lvl w:ilvl="0" w:tplc="A86CB78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F28FB"/>
    <w:multiLevelType w:val="multilevel"/>
    <w:tmpl w:val="E87C9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ajorEastAsia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ajorEastAsia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ajorEastAsia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ajorEastAsia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ajorEastAsia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aj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aj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ajorEastAsia" w:hint="default"/>
      </w:rPr>
    </w:lvl>
  </w:abstractNum>
  <w:abstractNum w:abstractNumId="22">
    <w:nsid w:val="66116BC7"/>
    <w:multiLevelType w:val="hybridMultilevel"/>
    <w:tmpl w:val="5BA2D57A"/>
    <w:lvl w:ilvl="0" w:tplc="B5F4EFF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0A33DF"/>
    <w:multiLevelType w:val="hybridMultilevel"/>
    <w:tmpl w:val="4E9872C8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4">
    <w:nsid w:val="67F20AB5"/>
    <w:multiLevelType w:val="hybridMultilevel"/>
    <w:tmpl w:val="F930620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780DD6"/>
    <w:multiLevelType w:val="hybridMultilevel"/>
    <w:tmpl w:val="6C62858E"/>
    <w:lvl w:ilvl="0" w:tplc="B78E7C1C">
      <w:start w:val="3"/>
      <w:numFmt w:val="decimal"/>
      <w:lvlText w:val="%1."/>
      <w:lvlJc w:val="left"/>
      <w:pPr>
        <w:ind w:left="11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  <w:rPr>
        <w:rFonts w:cs="Times New Roman"/>
      </w:rPr>
    </w:lvl>
  </w:abstractNum>
  <w:abstractNum w:abstractNumId="26">
    <w:nsid w:val="71021D07"/>
    <w:multiLevelType w:val="hybridMultilevel"/>
    <w:tmpl w:val="BE7AF6D6"/>
    <w:lvl w:ilvl="0" w:tplc="7AF44F7C">
      <w:start w:val="1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1E02A4"/>
    <w:multiLevelType w:val="hybridMultilevel"/>
    <w:tmpl w:val="0CAC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7B2EDA"/>
    <w:multiLevelType w:val="hybridMultilevel"/>
    <w:tmpl w:val="944E1DB4"/>
    <w:lvl w:ilvl="0" w:tplc="F824019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4D7A6E"/>
    <w:multiLevelType w:val="hybridMultilevel"/>
    <w:tmpl w:val="4132A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816BF"/>
    <w:multiLevelType w:val="hybridMultilevel"/>
    <w:tmpl w:val="C59C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37C74"/>
    <w:multiLevelType w:val="hybridMultilevel"/>
    <w:tmpl w:val="5E648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4"/>
  </w:num>
  <w:num w:numId="3">
    <w:abstractNumId w:val="28"/>
  </w:num>
  <w:num w:numId="4">
    <w:abstractNumId w:val="15"/>
  </w:num>
  <w:num w:numId="5">
    <w:abstractNumId w:val="26"/>
  </w:num>
  <w:num w:numId="6">
    <w:abstractNumId w:val="19"/>
  </w:num>
  <w:num w:numId="7">
    <w:abstractNumId w:val="8"/>
  </w:num>
  <w:num w:numId="8">
    <w:abstractNumId w:val="13"/>
  </w:num>
  <w:num w:numId="9">
    <w:abstractNumId w:val="3"/>
  </w:num>
  <w:num w:numId="10">
    <w:abstractNumId w:val="25"/>
  </w:num>
  <w:num w:numId="11">
    <w:abstractNumId w:val="24"/>
  </w:num>
  <w:num w:numId="12">
    <w:abstractNumId w:val="14"/>
  </w:num>
  <w:num w:numId="13">
    <w:abstractNumId w:val="30"/>
  </w:num>
  <w:num w:numId="14">
    <w:abstractNumId w:val="31"/>
  </w:num>
  <w:num w:numId="15">
    <w:abstractNumId w:val="7"/>
  </w:num>
  <w:num w:numId="16">
    <w:abstractNumId w:val="11"/>
  </w:num>
  <w:num w:numId="17">
    <w:abstractNumId w:val="10"/>
  </w:num>
  <w:num w:numId="18">
    <w:abstractNumId w:val="17"/>
  </w:num>
  <w:num w:numId="19">
    <w:abstractNumId w:val="23"/>
  </w:num>
  <w:num w:numId="20">
    <w:abstractNumId w:val="9"/>
  </w:num>
  <w:num w:numId="21">
    <w:abstractNumId w:val="6"/>
  </w:num>
  <w:num w:numId="22">
    <w:abstractNumId w:val="22"/>
  </w:num>
  <w:num w:numId="23">
    <w:abstractNumId w:val="18"/>
  </w:num>
  <w:num w:numId="24">
    <w:abstractNumId w:val="5"/>
  </w:num>
  <w:num w:numId="25">
    <w:abstractNumId w:val="0"/>
  </w:num>
  <w:num w:numId="26">
    <w:abstractNumId w:val="21"/>
  </w:num>
  <w:num w:numId="27">
    <w:abstractNumId w:val="12"/>
  </w:num>
  <w:num w:numId="28">
    <w:abstractNumId w:val="16"/>
  </w:num>
  <w:num w:numId="29">
    <w:abstractNumId w:val="27"/>
  </w:num>
  <w:num w:numId="30">
    <w:abstractNumId w:val="1"/>
  </w:num>
  <w:num w:numId="31">
    <w:abstractNumId w:val="2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00"/>
    <w:rsid w:val="000043B5"/>
    <w:rsid w:val="00036DFE"/>
    <w:rsid w:val="00045B2F"/>
    <w:rsid w:val="00047088"/>
    <w:rsid w:val="00047A51"/>
    <w:rsid w:val="0007324A"/>
    <w:rsid w:val="00082505"/>
    <w:rsid w:val="000A048C"/>
    <w:rsid w:val="000B6802"/>
    <w:rsid w:val="000C4369"/>
    <w:rsid w:val="000E57E1"/>
    <w:rsid w:val="000F4CB3"/>
    <w:rsid w:val="00111E0C"/>
    <w:rsid w:val="001174FD"/>
    <w:rsid w:val="00134AD7"/>
    <w:rsid w:val="00136887"/>
    <w:rsid w:val="0015436C"/>
    <w:rsid w:val="001938DA"/>
    <w:rsid w:val="001A70C3"/>
    <w:rsid w:val="001C1AE4"/>
    <w:rsid w:val="001C67F6"/>
    <w:rsid w:val="001D023E"/>
    <w:rsid w:val="001D3081"/>
    <w:rsid w:val="001E4EE5"/>
    <w:rsid w:val="001F1772"/>
    <w:rsid w:val="0021392C"/>
    <w:rsid w:val="00216968"/>
    <w:rsid w:val="00216EA1"/>
    <w:rsid w:val="002204F7"/>
    <w:rsid w:val="00222A9E"/>
    <w:rsid w:val="002275C4"/>
    <w:rsid w:val="00254FE6"/>
    <w:rsid w:val="002835F3"/>
    <w:rsid w:val="00284ED9"/>
    <w:rsid w:val="00286B45"/>
    <w:rsid w:val="002B738A"/>
    <w:rsid w:val="002E4B51"/>
    <w:rsid w:val="002F34FC"/>
    <w:rsid w:val="002F3D4E"/>
    <w:rsid w:val="00331C54"/>
    <w:rsid w:val="00345E2D"/>
    <w:rsid w:val="003548C4"/>
    <w:rsid w:val="00364549"/>
    <w:rsid w:val="00371858"/>
    <w:rsid w:val="00393E91"/>
    <w:rsid w:val="003E6C45"/>
    <w:rsid w:val="003F75C3"/>
    <w:rsid w:val="00420F1C"/>
    <w:rsid w:val="004237E4"/>
    <w:rsid w:val="00425629"/>
    <w:rsid w:val="004445B4"/>
    <w:rsid w:val="00463E22"/>
    <w:rsid w:val="00466C67"/>
    <w:rsid w:val="004A649B"/>
    <w:rsid w:val="004E56CD"/>
    <w:rsid w:val="00501F7F"/>
    <w:rsid w:val="00520F6F"/>
    <w:rsid w:val="00522177"/>
    <w:rsid w:val="005502F4"/>
    <w:rsid w:val="0058084A"/>
    <w:rsid w:val="00581CCD"/>
    <w:rsid w:val="00593DB9"/>
    <w:rsid w:val="00595CEB"/>
    <w:rsid w:val="005C53E6"/>
    <w:rsid w:val="005D6F5D"/>
    <w:rsid w:val="005E2502"/>
    <w:rsid w:val="005F27EB"/>
    <w:rsid w:val="006129AA"/>
    <w:rsid w:val="0062394C"/>
    <w:rsid w:val="0064091C"/>
    <w:rsid w:val="0066405A"/>
    <w:rsid w:val="00670D52"/>
    <w:rsid w:val="00674F44"/>
    <w:rsid w:val="006A1186"/>
    <w:rsid w:val="006B5FD7"/>
    <w:rsid w:val="006B7AEC"/>
    <w:rsid w:val="006C22DF"/>
    <w:rsid w:val="006C60C5"/>
    <w:rsid w:val="006D4EE6"/>
    <w:rsid w:val="006E4A18"/>
    <w:rsid w:val="007037B4"/>
    <w:rsid w:val="0073077A"/>
    <w:rsid w:val="00734C27"/>
    <w:rsid w:val="00740110"/>
    <w:rsid w:val="007621A8"/>
    <w:rsid w:val="0077100A"/>
    <w:rsid w:val="00783D8C"/>
    <w:rsid w:val="00792104"/>
    <w:rsid w:val="007A2D71"/>
    <w:rsid w:val="007B2D89"/>
    <w:rsid w:val="007D3AF8"/>
    <w:rsid w:val="008105B5"/>
    <w:rsid w:val="008129BF"/>
    <w:rsid w:val="00813B40"/>
    <w:rsid w:val="00834E92"/>
    <w:rsid w:val="00837AF7"/>
    <w:rsid w:val="00847E48"/>
    <w:rsid w:val="00856197"/>
    <w:rsid w:val="00857BF3"/>
    <w:rsid w:val="00863A1C"/>
    <w:rsid w:val="008900C0"/>
    <w:rsid w:val="008C29D1"/>
    <w:rsid w:val="008D3A7F"/>
    <w:rsid w:val="008E486D"/>
    <w:rsid w:val="0090415B"/>
    <w:rsid w:val="009060E7"/>
    <w:rsid w:val="0091009B"/>
    <w:rsid w:val="00911B5D"/>
    <w:rsid w:val="00911EE8"/>
    <w:rsid w:val="00935CCD"/>
    <w:rsid w:val="0096448A"/>
    <w:rsid w:val="00967C3A"/>
    <w:rsid w:val="00982343"/>
    <w:rsid w:val="009A1B4D"/>
    <w:rsid w:val="009B3671"/>
    <w:rsid w:val="009C607A"/>
    <w:rsid w:val="009D5BED"/>
    <w:rsid w:val="00A02382"/>
    <w:rsid w:val="00A123B3"/>
    <w:rsid w:val="00A150A7"/>
    <w:rsid w:val="00A15D1F"/>
    <w:rsid w:val="00A26FCE"/>
    <w:rsid w:val="00A30BB4"/>
    <w:rsid w:val="00A47AFD"/>
    <w:rsid w:val="00A52E7C"/>
    <w:rsid w:val="00A604E1"/>
    <w:rsid w:val="00A63CF2"/>
    <w:rsid w:val="00A702EE"/>
    <w:rsid w:val="00AA4756"/>
    <w:rsid w:val="00AB2467"/>
    <w:rsid w:val="00AB41DB"/>
    <w:rsid w:val="00AB729E"/>
    <w:rsid w:val="00AC7C0F"/>
    <w:rsid w:val="00AD2BBE"/>
    <w:rsid w:val="00AE4D3C"/>
    <w:rsid w:val="00B02988"/>
    <w:rsid w:val="00B06492"/>
    <w:rsid w:val="00B1152E"/>
    <w:rsid w:val="00B23E54"/>
    <w:rsid w:val="00B346F9"/>
    <w:rsid w:val="00B5130A"/>
    <w:rsid w:val="00B5174F"/>
    <w:rsid w:val="00B62BEE"/>
    <w:rsid w:val="00B6495D"/>
    <w:rsid w:val="00B66E45"/>
    <w:rsid w:val="00B701D9"/>
    <w:rsid w:val="00BC0587"/>
    <w:rsid w:val="00BC7AAD"/>
    <w:rsid w:val="00BE2351"/>
    <w:rsid w:val="00BF1A5E"/>
    <w:rsid w:val="00C01057"/>
    <w:rsid w:val="00C228A1"/>
    <w:rsid w:val="00C23B47"/>
    <w:rsid w:val="00C33551"/>
    <w:rsid w:val="00C33CFC"/>
    <w:rsid w:val="00C543D6"/>
    <w:rsid w:val="00C564C7"/>
    <w:rsid w:val="00C5736B"/>
    <w:rsid w:val="00C677BB"/>
    <w:rsid w:val="00CA4132"/>
    <w:rsid w:val="00CD033D"/>
    <w:rsid w:val="00CF1A4C"/>
    <w:rsid w:val="00CF2046"/>
    <w:rsid w:val="00D1264E"/>
    <w:rsid w:val="00D27966"/>
    <w:rsid w:val="00D82AF0"/>
    <w:rsid w:val="00D92289"/>
    <w:rsid w:val="00D9605F"/>
    <w:rsid w:val="00DC75F9"/>
    <w:rsid w:val="00DE77D9"/>
    <w:rsid w:val="00DF4D0E"/>
    <w:rsid w:val="00DF5CE7"/>
    <w:rsid w:val="00E02FEA"/>
    <w:rsid w:val="00E1126A"/>
    <w:rsid w:val="00E41992"/>
    <w:rsid w:val="00E6354F"/>
    <w:rsid w:val="00E65065"/>
    <w:rsid w:val="00E75304"/>
    <w:rsid w:val="00E87045"/>
    <w:rsid w:val="00E90400"/>
    <w:rsid w:val="00E96CF8"/>
    <w:rsid w:val="00E979B2"/>
    <w:rsid w:val="00EA668D"/>
    <w:rsid w:val="00EB0AAC"/>
    <w:rsid w:val="00EC6825"/>
    <w:rsid w:val="00ED48E4"/>
    <w:rsid w:val="00F0116B"/>
    <w:rsid w:val="00F250E2"/>
    <w:rsid w:val="00F338C7"/>
    <w:rsid w:val="00F4331A"/>
    <w:rsid w:val="00F65ED5"/>
    <w:rsid w:val="00FB1335"/>
    <w:rsid w:val="00FB3C48"/>
    <w:rsid w:val="00FB5FFA"/>
    <w:rsid w:val="00FC78B5"/>
    <w:rsid w:val="00FF11CA"/>
    <w:rsid w:val="00FF3BE5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4F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5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1A8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1A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4F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1174FD"/>
  </w:style>
  <w:style w:type="character" w:styleId="a5">
    <w:name w:val="Hyperlink"/>
    <w:uiPriority w:val="99"/>
    <w:unhideWhenUsed/>
    <w:rsid w:val="001174F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174FD"/>
    <w:rPr>
      <w:color w:val="800080"/>
      <w:u w:val="single"/>
    </w:rPr>
  </w:style>
  <w:style w:type="paragraph" w:customStyle="1" w:styleId="font5">
    <w:name w:val="font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1174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1174F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1174FD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1174FD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rsid w:val="001174F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1174F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1174FD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13">
    <w:name w:val="font13"/>
    <w:basedOn w:val="a"/>
    <w:rsid w:val="001174FD"/>
    <w:pPr>
      <w:spacing w:before="100" w:beforeAutospacing="1" w:after="100" w:afterAutospacing="1"/>
    </w:pPr>
    <w:rPr>
      <w:b/>
      <w:bCs/>
      <w:color w:val="000080"/>
      <w:sz w:val="20"/>
      <w:szCs w:val="20"/>
    </w:rPr>
  </w:style>
  <w:style w:type="paragraph" w:customStyle="1" w:styleId="font14">
    <w:name w:val="font14"/>
    <w:basedOn w:val="a"/>
    <w:rsid w:val="001174FD"/>
    <w:pP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font15">
    <w:name w:val="font1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16">
    <w:name w:val="font16"/>
    <w:basedOn w:val="a"/>
    <w:rsid w:val="001174FD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rsid w:val="001174FD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18">
    <w:name w:val="font18"/>
    <w:basedOn w:val="a"/>
    <w:rsid w:val="001174FD"/>
    <w:pPr>
      <w:spacing w:before="100" w:beforeAutospacing="1" w:after="100" w:afterAutospacing="1"/>
    </w:pPr>
    <w:rPr>
      <w:b/>
      <w:bCs/>
      <w:color w:val="FF6600"/>
      <w:sz w:val="20"/>
      <w:szCs w:val="20"/>
    </w:rPr>
  </w:style>
  <w:style w:type="paragraph" w:customStyle="1" w:styleId="xl65">
    <w:name w:val="xl6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1174F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174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1174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1174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174F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1174F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17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1174F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1174FD"/>
    <w:pP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3">
    <w:name w:val="xl14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4">
    <w:name w:val="xl14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8">
    <w:name w:val="xl14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1">
    <w:name w:val="xl15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7">
    <w:name w:val="xl15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1174FD"/>
    <w:pP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2">
    <w:name w:val="xl17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4">
    <w:name w:val="xl17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117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1174FD"/>
    <w:pPr>
      <w:spacing w:before="100" w:beforeAutospacing="1" w:after="100" w:afterAutospacing="1"/>
      <w:jc w:val="center"/>
    </w:pPr>
    <w:rPr>
      <w:b/>
      <w:bCs/>
    </w:rPr>
  </w:style>
  <w:style w:type="table" w:styleId="a7">
    <w:name w:val="Table Grid"/>
    <w:basedOn w:val="a1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174F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4FD"/>
    <w:pPr>
      <w:widowControl w:val="0"/>
      <w:shd w:val="clear" w:color="auto" w:fill="FFFFFF"/>
      <w:spacing w:line="256" w:lineRule="exact"/>
      <w:jc w:val="center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85pt">
    <w:name w:val="Основной текст (2) + 8;5 pt;Полужирный"/>
    <w:rsid w:val="001174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1174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117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F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FD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174FD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1174F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74FD"/>
  </w:style>
  <w:style w:type="table" w:customStyle="1" w:styleId="12">
    <w:name w:val="Сетка таблицы1"/>
    <w:basedOn w:val="a1"/>
    <w:next w:val="a7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1174F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">
    <w:name w:val="List Paragraph"/>
    <w:basedOn w:val="a"/>
    <w:uiPriority w:val="34"/>
    <w:qFormat/>
    <w:rsid w:val="009060E7"/>
    <w:pPr>
      <w:ind w:left="720"/>
      <w:contextualSpacing/>
    </w:pPr>
  </w:style>
  <w:style w:type="paragraph" w:customStyle="1" w:styleId="ConsNormal">
    <w:name w:val="ConsNormal"/>
    <w:uiPriority w:val="99"/>
    <w:rsid w:val="000E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5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C05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C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05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0">
    <w:name w:val="Placeholder Text"/>
    <w:basedOn w:val="a0"/>
    <w:uiPriority w:val="99"/>
    <w:semiHidden/>
    <w:rsid w:val="00286B4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B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B7AEC"/>
    <w:pPr>
      <w:spacing w:before="100" w:beforeAutospacing="1" w:after="100" w:afterAutospacing="1"/>
    </w:pPr>
  </w:style>
  <w:style w:type="character" w:styleId="af2">
    <w:name w:val="page number"/>
    <w:basedOn w:val="a0"/>
    <w:rsid w:val="00C23B47"/>
  </w:style>
  <w:style w:type="paragraph" w:customStyle="1" w:styleId="13">
    <w:name w:val="Абзац списка1"/>
    <w:basedOn w:val="a"/>
    <w:rsid w:val="00C23B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C23B47"/>
    <w:pPr>
      <w:spacing w:line="230" w:lineRule="exact"/>
    </w:pPr>
    <w:rPr>
      <w:rFonts w:eastAsia="Calibri"/>
      <w:sz w:val="20"/>
      <w:szCs w:val="20"/>
    </w:rPr>
  </w:style>
  <w:style w:type="character" w:customStyle="1" w:styleId="CharStyle2">
    <w:name w:val="CharStyle2"/>
    <w:rsid w:val="00C23B47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24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74F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A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05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1A8"/>
    <w:pPr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1A8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4FD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semiHidden/>
    <w:unhideWhenUsed/>
    <w:rsid w:val="001174FD"/>
  </w:style>
  <w:style w:type="character" w:styleId="a5">
    <w:name w:val="Hyperlink"/>
    <w:uiPriority w:val="99"/>
    <w:unhideWhenUsed/>
    <w:rsid w:val="001174F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1174FD"/>
    <w:rPr>
      <w:color w:val="800080"/>
      <w:u w:val="single"/>
    </w:rPr>
  </w:style>
  <w:style w:type="paragraph" w:customStyle="1" w:styleId="font5">
    <w:name w:val="font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1174F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a"/>
    <w:rsid w:val="001174FD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"/>
    <w:rsid w:val="001174FD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1174FD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rsid w:val="001174F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11">
    <w:name w:val="font11"/>
    <w:basedOn w:val="a"/>
    <w:rsid w:val="001174F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12">
    <w:name w:val="font12"/>
    <w:basedOn w:val="a"/>
    <w:rsid w:val="001174FD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font13">
    <w:name w:val="font13"/>
    <w:basedOn w:val="a"/>
    <w:rsid w:val="001174FD"/>
    <w:pPr>
      <w:spacing w:before="100" w:beforeAutospacing="1" w:after="100" w:afterAutospacing="1"/>
    </w:pPr>
    <w:rPr>
      <w:b/>
      <w:bCs/>
      <w:color w:val="000080"/>
      <w:sz w:val="20"/>
      <w:szCs w:val="20"/>
    </w:rPr>
  </w:style>
  <w:style w:type="paragraph" w:customStyle="1" w:styleId="font14">
    <w:name w:val="font14"/>
    <w:basedOn w:val="a"/>
    <w:rsid w:val="001174FD"/>
    <w:pPr>
      <w:spacing w:before="100" w:beforeAutospacing="1" w:after="100" w:afterAutospacing="1"/>
    </w:pPr>
    <w:rPr>
      <w:color w:val="000080"/>
      <w:sz w:val="20"/>
      <w:szCs w:val="20"/>
    </w:rPr>
  </w:style>
  <w:style w:type="paragraph" w:customStyle="1" w:styleId="font15">
    <w:name w:val="font1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font16">
    <w:name w:val="font16"/>
    <w:basedOn w:val="a"/>
    <w:rsid w:val="001174FD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rsid w:val="001174FD"/>
    <w:pP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font18">
    <w:name w:val="font18"/>
    <w:basedOn w:val="a"/>
    <w:rsid w:val="001174FD"/>
    <w:pPr>
      <w:spacing w:before="100" w:beforeAutospacing="1" w:after="100" w:afterAutospacing="1"/>
    </w:pPr>
    <w:rPr>
      <w:b/>
      <w:bCs/>
      <w:color w:val="FF6600"/>
      <w:sz w:val="20"/>
      <w:szCs w:val="20"/>
    </w:rPr>
  </w:style>
  <w:style w:type="paragraph" w:customStyle="1" w:styleId="xl65">
    <w:name w:val="xl65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1174FD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1174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8">
    <w:name w:val="xl68"/>
    <w:basedOn w:val="a"/>
    <w:rsid w:val="001174F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9">
    <w:name w:val="xl69"/>
    <w:basedOn w:val="a"/>
    <w:rsid w:val="001174F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0">
    <w:name w:val="xl70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1174F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4">
    <w:name w:val="xl74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174F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0">
    <w:name w:val="xl80"/>
    <w:basedOn w:val="a"/>
    <w:rsid w:val="001174F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4">
    <w:name w:val="xl84"/>
    <w:basedOn w:val="a"/>
    <w:rsid w:val="001174F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6">
    <w:name w:val="xl9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1174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1174FD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1174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1174F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3">
    <w:name w:val="xl11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8">
    <w:name w:val="xl11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6">
    <w:name w:val="xl12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33">
    <w:name w:val="xl13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4">
    <w:name w:val="xl13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1174FD"/>
    <w:pPr>
      <w:spacing w:before="100" w:beforeAutospacing="1" w:after="100" w:afterAutospacing="1"/>
      <w:jc w:val="both"/>
    </w:pPr>
  </w:style>
  <w:style w:type="paragraph" w:customStyle="1" w:styleId="xl137">
    <w:name w:val="xl13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38">
    <w:name w:val="xl13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39">
    <w:name w:val="xl13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40">
    <w:name w:val="xl14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sz w:val="20"/>
      <w:szCs w:val="20"/>
    </w:rPr>
  </w:style>
  <w:style w:type="paragraph" w:customStyle="1" w:styleId="xl142">
    <w:name w:val="xl14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3">
    <w:name w:val="xl143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4">
    <w:name w:val="xl144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5">
    <w:name w:val="xl145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0"/>
      <w:szCs w:val="20"/>
    </w:rPr>
  </w:style>
  <w:style w:type="paragraph" w:customStyle="1" w:styleId="xl146">
    <w:name w:val="xl14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8">
    <w:name w:val="xl14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1">
    <w:name w:val="xl15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54">
    <w:name w:val="xl15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55">
    <w:name w:val="xl15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57">
    <w:name w:val="xl15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3">
    <w:name w:val="xl163"/>
    <w:basedOn w:val="a"/>
    <w:rsid w:val="00117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1174F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6">
    <w:name w:val="xl166"/>
    <w:basedOn w:val="a"/>
    <w:rsid w:val="001174FD"/>
    <w:pPr>
      <w:spacing w:before="100" w:beforeAutospacing="1" w:after="100" w:afterAutospacing="1"/>
    </w:pPr>
    <w:rPr>
      <w:sz w:val="22"/>
      <w:szCs w:val="22"/>
    </w:rPr>
  </w:style>
  <w:style w:type="paragraph" w:customStyle="1" w:styleId="xl167">
    <w:name w:val="xl167"/>
    <w:basedOn w:val="a"/>
    <w:rsid w:val="001174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68">
    <w:name w:val="xl168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17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117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2">
    <w:name w:val="xl172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1174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4">
    <w:name w:val="xl174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1174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7">
    <w:name w:val="xl177"/>
    <w:basedOn w:val="a"/>
    <w:rsid w:val="001174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1174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1174FD"/>
    <w:pPr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1174FD"/>
    <w:pPr>
      <w:spacing w:before="100" w:beforeAutospacing="1" w:after="100" w:afterAutospacing="1"/>
      <w:jc w:val="center"/>
    </w:pPr>
    <w:rPr>
      <w:b/>
      <w:bCs/>
    </w:rPr>
  </w:style>
  <w:style w:type="table" w:styleId="a7">
    <w:name w:val="Table Grid"/>
    <w:basedOn w:val="a1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174F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174FD"/>
    <w:pPr>
      <w:widowControl w:val="0"/>
      <w:shd w:val="clear" w:color="auto" w:fill="FFFFFF"/>
      <w:spacing w:line="256" w:lineRule="exact"/>
      <w:jc w:val="center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85pt">
    <w:name w:val="Основной текст (2) + 8;5 pt;Полужирный"/>
    <w:rsid w:val="001174FD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1174F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ConsPlusNormal">
    <w:name w:val="ConsPlusNormal"/>
    <w:rsid w:val="001174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174FD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1174FD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174FD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1174F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1174FD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174FD"/>
  </w:style>
  <w:style w:type="table" w:customStyle="1" w:styleId="12">
    <w:name w:val="Сетка таблицы1"/>
    <w:basedOn w:val="a1"/>
    <w:next w:val="a7"/>
    <w:uiPriority w:val="59"/>
    <w:rsid w:val="001174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1174F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f">
    <w:name w:val="List Paragraph"/>
    <w:basedOn w:val="a"/>
    <w:uiPriority w:val="34"/>
    <w:qFormat/>
    <w:rsid w:val="009060E7"/>
    <w:pPr>
      <w:ind w:left="720"/>
      <w:contextualSpacing/>
    </w:pPr>
  </w:style>
  <w:style w:type="paragraph" w:customStyle="1" w:styleId="ConsNormal">
    <w:name w:val="ConsNormal"/>
    <w:uiPriority w:val="99"/>
    <w:rsid w:val="000E5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05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C05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C05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BC058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0">
    <w:name w:val="Placeholder Text"/>
    <w:basedOn w:val="a0"/>
    <w:uiPriority w:val="99"/>
    <w:semiHidden/>
    <w:rsid w:val="00286B4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B24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7A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6B7AEC"/>
    <w:pPr>
      <w:spacing w:before="100" w:beforeAutospacing="1" w:after="100" w:afterAutospacing="1"/>
    </w:pPr>
  </w:style>
  <w:style w:type="character" w:styleId="af2">
    <w:name w:val="page number"/>
    <w:basedOn w:val="a0"/>
    <w:rsid w:val="00C23B47"/>
  </w:style>
  <w:style w:type="paragraph" w:customStyle="1" w:styleId="13">
    <w:name w:val="Абзац списка1"/>
    <w:basedOn w:val="a"/>
    <w:rsid w:val="00C23B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rsid w:val="00C23B47"/>
    <w:pPr>
      <w:spacing w:line="230" w:lineRule="exact"/>
    </w:pPr>
    <w:rPr>
      <w:rFonts w:eastAsia="Calibri"/>
      <w:sz w:val="20"/>
      <w:szCs w:val="20"/>
    </w:rPr>
  </w:style>
  <w:style w:type="character" w:customStyle="1" w:styleId="CharStyle2">
    <w:name w:val="CharStyle2"/>
    <w:rsid w:val="00C23B4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F49E-298A-4733-A168-37EC829D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ЛС</Company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Парк</dc:creator>
  <cp:lastModifiedBy>ДИРЕКТОР</cp:lastModifiedBy>
  <cp:revision>4</cp:revision>
  <cp:lastPrinted>2023-07-26T08:36:00Z</cp:lastPrinted>
  <dcterms:created xsi:type="dcterms:W3CDTF">2023-08-29T05:21:00Z</dcterms:created>
  <dcterms:modified xsi:type="dcterms:W3CDTF">2023-08-29T05:21:00Z</dcterms:modified>
</cp:coreProperties>
</file>