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8" w:rsidRDefault="007621A8" w:rsidP="007621A8">
      <w:pPr>
        <w:ind w:left="4140" w:hanging="4140"/>
        <w:jc w:val="both"/>
        <w:rPr>
          <w:sz w:val="28"/>
          <w:szCs w:val="28"/>
        </w:rPr>
      </w:pPr>
    </w:p>
    <w:p w:rsidR="00EC6825" w:rsidRPr="00DB1735" w:rsidRDefault="00EC6825" w:rsidP="007621A8">
      <w:pPr>
        <w:ind w:left="4140" w:hanging="4140"/>
        <w:jc w:val="both"/>
        <w:rPr>
          <w:sz w:val="28"/>
          <w:szCs w:val="28"/>
        </w:rPr>
      </w:pPr>
    </w:p>
    <w:p w:rsidR="005F5C7B" w:rsidRDefault="005F5C7B" w:rsidP="00A604E1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57730" cy="8464053"/>
            <wp:effectExtent l="0" t="0" r="0" b="0"/>
            <wp:docPr id="1" name="Рисунок 1" descr="C:\Users\ДИРЕКТОР\Desktop\Новый коллективный договор\на сайт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ый коллективный договор\на сайт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65" cy="84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C7B" w:rsidRDefault="005F5C7B" w:rsidP="00A604E1">
      <w:pPr>
        <w:jc w:val="both"/>
        <w:rPr>
          <w:sz w:val="28"/>
          <w:szCs w:val="28"/>
        </w:rPr>
      </w:pPr>
    </w:p>
    <w:p w:rsidR="005F5C7B" w:rsidRDefault="005F5C7B" w:rsidP="00A604E1">
      <w:pPr>
        <w:jc w:val="both"/>
        <w:rPr>
          <w:sz w:val="28"/>
          <w:szCs w:val="28"/>
        </w:rPr>
      </w:pPr>
    </w:p>
    <w:p w:rsidR="006B7AEC" w:rsidRPr="00A604E1" w:rsidRDefault="006B7AEC" w:rsidP="00A60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5304">
        <w:rPr>
          <w:sz w:val="28"/>
          <w:szCs w:val="28"/>
        </w:rPr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г.Искитима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</w:t>
      </w:r>
      <w:r w:rsidR="001938DA">
        <w:rPr>
          <w:sz w:val="28"/>
          <w:szCs w:val="28"/>
        </w:rPr>
        <w:t>Фоминых</w:t>
      </w:r>
      <w:r w:rsidRPr="00E75304">
        <w:rPr>
          <w:sz w:val="28"/>
          <w:szCs w:val="28"/>
        </w:rPr>
        <w:t xml:space="preserve">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r w:rsidRPr="00E75304">
        <w:rPr>
          <w:sz w:val="28"/>
          <w:szCs w:val="28"/>
        </w:rPr>
        <w:t>регистрационный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</w:t>
      </w:r>
      <w:r w:rsidR="00A604E1">
        <w:rPr>
          <w:sz w:val="28"/>
          <w:szCs w:val="28"/>
        </w:rPr>
        <w:t>ющем:</w:t>
      </w:r>
    </w:p>
    <w:p w:rsidR="007621A8" w:rsidRPr="00A604E1" w:rsidRDefault="006B7AEC" w:rsidP="00A604E1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 xml:space="preserve"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</w:t>
      </w:r>
      <w:proofErr w:type="spellStart"/>
      <w:r w:rsidRPr="00E75304">
        <w:rPr>
          <w:sz w:val="28"/>
          <w:szCs w:val="28"/>
        </w:rPr>
        <w:t>Искитимской</w:t>
      </w:r>
      <w:proofErr w:type="spellEnd"/>
      <w:r w:rsidRPr="00E75304">
        <w:rPr>
          <w:sz w:val="28"/>
          <w:szCs w:val="28"/>
        </w:rPr>
        <w:t xml:space="preserve">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бюджетного учреждения Дом культуры « 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2835F3" w:rsidRDefault="002835F3" w:rsidP="002835F3">
      <w:pPr>
        <w:jc w:val="both"/>
        <w:rPr>
          <w:sz w:val="28"/>
          <w:szCs w:val="28"/>
        </w:rPr>
      </w:pPr>
      <w:r w:rsidRPr="00967C3A">
        <w:rPr>
          <w:sz w:val="28"/>
          <w:szCs w:val="28"/>
        </w:rPr>
        <w:t>1.1   Приложение №1 Положени</w:t>
      </w:r>
      <w:r w:rsidR="009D5BED">
        <w:rPr>
          <w:sz w:val="28"/>
          <w:szCs w:val="28"/>
        </w:rPr>
        <w:t>е</w:t>
      </w:r>
      <w:r w:rsidRPr="00967C3A">
        <w:rPr>
          <w:sz w:val="28"/>
          <w:szCs w:val="28"/>
        </w:rPr>
        <w:t xml:space="preserve"> об оплате труда </w:t>
      </w:r>
      <w:r w:rsidR="009D5BED">
        <w:rPr>
          <w:sz w:val="28"/>
          <w:szCs w:val="28"/>
        </w:rPr>
        <w:t xml:space="preserve">раздел 4. </w:t>
      </w:r>
      <w:r w:rsidR="0096448A">
        <w:rPr>
          <w:sz w:val="28"/>
          <w:szCs w:val="28"/>
        </w:rPr>
        <w:t>п</w:t>
      </w:r>
      <w:r w:rsidR="009D5BED">
        <w:rPr>
          <w:sz w:val="28"/>
          <w:szCs w:val="28"/>
        </w:rPr>
        <w:t>ункт 4.1.1. Качественные показатели эффективности деятельности директора изложить в следующей редакции</w:t>
      </w:r>
      <w:r w:rsidR="0096448A">
        <w:rPr>
          <w:sz w:val="28"/>
          <w:szCs w:val="28"/>
        </w:rPr>
        <w:t>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969"/>
        <w:gridCol w:w="1701"/>
        <w:gridCol w:w="1701"/>
        <w:gridCol w:w="19"/>
      </w:tblGrid>
      <w:tr w:rsidR="0096448A" w:rsidRPr="0096448A" w:rsidTr="00E8466B">
        <w:trPr>
          <w:gridAfter w:val="1"/>
          <w:wAfter w:w="19" w:type="dxa"/>
          <w:trHeight w:val="877"/>
        </w:trPr>
        <w:tc>
          <w:tcPr>
            <w:tcW w:w="2165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ab/>
            </w: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Перечень показателей и критерии оценки</w:t>
            </w: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(значения показателей)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Размер стимулирующих выплат, %</w:t>
            </w:r>
          </w:p>
        </w:tc>
        <w:tc>
          <w:tcPr>
            <w:tcW w:w="1701" w:type="dxa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Отчетный период</w:t>
            </w:r>
          </w:p>
        </w:tc>
      </w:tr>
      <w:tr w:rsidR="0096448A" w:rsidRPr="0096448A" w:rsidTr="00E8466B">
        <w:trPr>
          <w:trHeight w:val="581"/>
        </w:trPr>
        <w:tc>
          <w:tcPr>
            <w:tcW w:w="2165" w:type="dxa"/>
            <w:vMerge w:val="restart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9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lastRenderedPageBreak/>
              <w:t>Число проведенных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77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8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менее 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61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28"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2. Количество участников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3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60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9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Количество участников клубных формирований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54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14</w:t>
            </w: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7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Число клубных формирований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8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5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58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Проведение учреждением межрегиональных, всероссийских мероприятий, участие в проектах, грантах, реализации мероприятий федеральных, областных и городских программ,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4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4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17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3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61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79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0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86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A52E7C">
        <w:trPr>
          <w:trHeight w:val="69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169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8" w:history="1">
              <w:r w:rsidRPr="0096448A">
                <w:rPr>
                  <w:sz w:val="26"/>
                  <w:szCs w:val="26"/>
                  <w:u w:val="single"/>
                  <w:lang w:val="en-US"/>
                </w:rPr>
                <w:t>www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r w:rsidRPr="0096448A">
                <w:rPr>
                  <w:sz w:val="26"/>
                  <w:szCs w:val="26"/>
                  <w:u w:val="single"/>
                  <w:lang w:val="en-US"/>
                </w:rPr>
                <w:t>bus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Pr="0096448A">
                <w:rPr>
                  <w:sz w:val="26"/>
                  <w:szCs w:val="26"/>
                  <w:u w:val="single"/>
                  <w:lang w:val="en-US"/>
                </w:rPr>
                <w:t>gov</w:t>
              </w:r>
              <w:proofErr w:type="spellEnd"/>
              <w:r w:rsidRPr="0096448A">
                <w:rPr>
                  <w:sz w:val="26"/>
                  <w:szCs w:val="26"/>
                  <w:u w:val="single"/>
                </w:rPr>
                <w:t>.</w:t>
              </w:r>
              <w:r w:rsidRPr="0096448A">
                <w:rPr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96448A">
              <w:rPr>
                <w:sz w:val="26"/>
                <w:szCs w:val="26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6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571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30"/>
              </w:numPr>
              <w:ind w:left="453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8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3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03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30"/>
              </w:numPr>
              <w:ind w:left="169" w:right="34" w:firstLine="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6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96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B729E" w:rsidRDefault="00AB729E" w:rsidP="00AB729E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96448A" w:rsidRDefault="00AB729E" w:rsidP="0096448A">
            <w:pPr>
              <w:numPr>
                <w:ilvl w:val="0"/>
                <w:numId w:val="3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программы социальной поддержки молодежи «Пушкинская карта»</w:t>
            </w:r>
          </w:p>
          <w:p w:rsidR="00AB729E" w:rsidRDefault="00AB729E" w:rsidP="00AB729E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AB729E" w:rsidRDefault="00AB729E" w:rsidP="00AB729E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AB729E" w:rsidRPr="0096448A" w:rsidRDefault="00AB729E" w:rsidP="00AB729E">
            <w:pPr>
              <w:ind w:right="34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1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- да         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8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-нет 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5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12. 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50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5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6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46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A47AFD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расходов на оплату труда основного персонала в фонде оплаты труда учреждения составляет не менее </w:t>
            </w:r>
            <w:r w:rsidR="00A47AFD">
              <w:rPr>
                <w:sz w:val="26"/>
                <w:szCs w:val="26"/>
              </w:rPr>
              <w:t>6</w:t>
            </w:r>
            <w:r w:rsidRPr="0096448A">
              <w:rPr>
                <w:sz w:val="26"/>
                <w:szCs w:val="26"/>
              </w:rPr>
              <w:t xml:space="preserve">0 процентов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1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0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14. Неисполнение в срок </w:t>
            </w:r>
            <w:r w:rsidRPr="0096448A">
              <w:rPr>
                <w:sz w:val="26"/>
                <w:szCs w:val="26"/>
              </w:rPr>
              <w:lastRenderedPageBreak/>
              <w:t>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5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6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4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15.Результат независимой </w:t>
            </w:r>
            <w:proofErr w:type="gramStart"/>
            <w:r w:rsidRPr="0096448A">
              <w:rPr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1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-интегральное значение по совокупности общих критериев в части показателей, характеризующих общие критерии оценки, </w:t>
            </w:r>
            <w:proofErr w:type="gramStart"/>
            <w:r w:rsidRPr="0096448A">
              <w:rPr>
                <w:sz w:val="26"/>
                <w:szCs w:val="26"/>
              </w:rPr>
              <w:t>-н</w:t>
            </w:r>
            <w:proofErr w:type="gramEnd"/>
            <w:r w:rsidRPr="0096448A">
              <w:rPr>
                <w:sz w:val="26"/>
                <w:szCs w:val="26"/>
              </w:rPr>
              <w:t>е менее 70 баллов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0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0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16.Выполнение плана по устранению недостатков, выявленных в ходе </w:t>
            </w:r>
            <w:proofErr w:type="gramStart"/>
            <w:r w:rsidRPr="0096448A">
              <w:rPr>
                <w:sz w:val="26"/>
                <w:szCs w:val="26"/>
              </w:rPr>
              <w:t>проведения независимой 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1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34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-менее 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A52E7C" w:rsidRPr="0096448A" w:rsidTr="00C925B7">
        <w:trPr>
          <w:trHeight w:val="234"/>
        </w:trPr>
        <w:tc>
          <w:tcPr>
            <w:tcW w:w="2165" w:type="dxa"/>
            <w:vMerge/>
            <w:vAlign w:val="center"/>
          </w:tcPr>
          <w:p w:rsidR="00A52E7C" w:rsidRPr="0096448A" w:rsidRDefault="00A52E7C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30F4C">
              <w:rPr>
                <w:sz w:val="28"/>
                <w:szCs w:val="28"/>
              </w:rPr>
              <w:t>.</w:t>
            </w:r>
            <w:r w:rsidRPr="00C30F4C">
              <w:t xml:space="preserve"> </w:t>
            </w:r>
            <w:r w:rsidRPr="00FC4D1C">
              <w:rPr>
                <w:sz w:val="28"/>
                <w:szCs w:val="28"/>
              </w:rPr>
              <w:t>Отсутствие нарушений исполнительной дисциплины (исполнения поставленных</w:t>
            </w:r>
            <w:r>
              <w:rPr>
                <w:sz w:val="28"/>
                <w:szCs w:val="28"/>
              </w:rPr>
              <w:t xml:space="preserve"> </w:t>
            </w:r>
            <w:r w:rsidRPr="00FC4D1C">
              <w:rPr>
                <w:sz w:val="28"/>
                <w:szCs w:val="28"/>
              </w:rPr>
              <w:t>задач/поручений)</w:t>
            </w:r>
            <w:r>
              <w:rPr>
                <w:sz w:val="28"/>
                <w:szCs w:val="28"/>
              </w:rPr>
              <w:t xml:space="preserve"> </w:t>
            </w:r>
            <w:r w:rsidRPr="00FC4D1C">
              <w:rPr>
                <w:sz w:val="28"/>
                <w:szCs w:val="28"/>
              </w:rPr>
              <w:t>начальника МКУ Управление культуры г. Искитима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Ежемесячно</w:t>
            </w:r>
          </w:p>
        </w:tc>
      </w:tr>
      <w:tr w:rsidR="00A52E7C" w:rsidRPr="0096448A" w:rsidTr="00C925B7">
        <w:trPr>
          <w:trHeight w:val="234"/>
        </w:trPr>
        <w:tc>
          <w:tcPr>
            <w:tcW w:w="2165" w:type="dxa"/>
            <w:vMerge/>
            <w:vAlign w:val="center"/>
          </w:tcPr>
          <w:p w:rsidR="00A52E7C" w:rsidRPr="0096448A" w:rsidRDefault="00A52E7C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0" w:type="dxa"/>
            <w:gridSpan w:val="2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</w:tr>
      <w:tr w:rsidR="00A52E7C" w:rsidRPr="0096448A" w:rsidTr="00C925B7">
        <w:trPr>
          <w:trHeight w:val="234"/>
        </w:trPr>
        <w:tc>
          <w:tcPr>
            <w:tcW w:w="2165" w:type="dxa"/>
            <w:vMerge/>
            <w:vAlign w:val="center"/>
          </w:tcPr>
          <w:p w:rsidR="00A52E7C" w:rsidRPr="0096448A" w:rsidRDefault="00A52E7C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0</w:t>
            </w:r>
          </w:p>
        </w:tc>
        <w:tc>
          <w:tcPr>
            <w:tcW w:w="1720" w:type="dxa"/>
            <w:gridSpan w:val="2"/>
          </w:tcPr>
          <w:p w:rsidR="00A52E7C" w:rsidRPr="00C30F4C" w:rsidRDefault="00A52E7C" w:rsidP="00FE66B0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</w:tr>
      <w:tr w:rsidR="0096448A" w:rsidRPr="0096448A" w:rsidTr="00E8466B">
        <w:trPr>
          <w:trHeight w:val="37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            Всего: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A52E7C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не более 10</w:t>
            </w:r>
            <w:r w:rsidR="00A52E7C">
              <w:rPr>
                <w:sz w:val="26"/>
                <w:szCs w:val="26"/>
              </w:rPr>
              <w:t>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6448A" w:rsidRPr="00967C3A" w:rsidRDefault="0096448A" w:rsidP="002835F3">
      <w:pPr>
        <w:jc w:val="both"/>
        <w:rPr>
          <w:sz w:val="28"/>
          <w:szCs w:val="28"/>
        </w:rPr>
      </w:pP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</w:t>
      </w:r>
      <w:r w:rsidR="00A47AFD">
        <w:rPr>
          <w:sz w:val="28"/>
          <w:szCs w:val="28"/>
        </w:rPr>
        <w:t>27</w:t>
      </w:r>
      <w:r w:rsidRPr="005C4796">
        <w:rPr>
          <w:sz w:val="28"/>
          <w:szCs w:val="28"/>
        </w:rPr>
        <w:t xml:space="preserve"> </w:t>
      </w:r>
      <w:r w:rsidR="00A47AFD">
        <w:rPr>
          <w:sz w:val="28"/>
          <w:szCs w:val="28"/>
        </w:rPr>
        <w:t>марта</w:t>
      </w:r>
      <w:r w:rsidRPr="005C479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4796">
        <w:rPr>
          <w:sz w:val="28"/>
          <w:szCs w:val="28"/>
        </w:rPr>
        <w:t>года.</w:t>
      </w:r>
    </w:p>
    <w:p w:rsidR="00A52E7C" w:rsidRDefault="00670D52" w:rsidP="00A604E1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p w:rsidR="00670D52" w:rsidRDefault="00670D52" w:rsidP="00670D52">
      <w:pPr>
        <w:ind w:left="5" w:firstLine="703"/>
        <w:contextualSpacing/>
        <w:rPr>
          <w:sz w:val="28"/>
          <w:szCs w:val="28"/>
        </w:rPr>
      </w:pPr>
      <w:r>
        <w:rPr>
          <w:sz w:val="28"/>
          <w:szCs w:val="28"/>
        </w:rPr>
        <w:t>С дополнительным соглашением №</w:t>
      </w:r>
      <w:r w:rsidR="001938DA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A47AF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47AF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г. к Коллективному договору МБУ ДК «Октябрь»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скитима</w:t>
      </w:r>
      <w:proofErr w:type="spellEnd"/>
      <w:r>
        <w:rPr>
          <w:sz w:val="28"/>
          <w:szCs w:val="28"/>
        </w:rPr>
        <w:t xml:space="preserve">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ознакомлен(а):</w:t>
      </w:r>
    </w:p>
    <w:p w:rsidR="00670D52" w:rsidRDefault="00670D52" w:rsidP="00670D52">
      <w:pPr>
        <w:ind w:left="5" w:firstLine="703"/>
        <w:contextualSpacing/>
        <w:rPr>
          <w:sz w:val="28"/>
          <w:szCs w:val="28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390"/>
        <w:gridCol w:w="2392"/>
        <w:gridCol w:w="2392"/>
        <w:gridCol w:w="2392"/>
      </w:tblGrid>
      <w:tr w:rsidR="00670D52" w:rsidTr="00E8466B">
        <w:tc>
          <w:tcPr>
            <w:tcW w:w="239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Агапова Оксана Владимировна</w:t>
            </w:r>
          </w:p>
        </w:tc>
        <w:tc>
          <w:tcPr>
            <w:tcW w:w="2392" w:type="dxa"/>
          </w:tcPr>
          <w:p w:rsidR="00670D52" w:rsidRPr="00376F86" w:rsidRDefault="00670D52" w:rsidP="00AD2BBE">
            <w:r>
              <w:t xml:space="preserve">Руководитель клубного формирования </w:t>
            </w:r>
            <w:r w:rsidR="00AD2BBE">
              <w:t>1</w:t>
            </w:r>
            <w:r>
              <w:t xml:space="preserve">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331C54" w:rsidTr="00E8466B">
        <w:tc>
          <w:tcPr>
            <w:tcW w:w="2390" w:type="dxa"/>
          </w:tcPr>
          <w:p w:rsidR="00331C54" w:rsidRPr="00CB46EC" w:rsidRDefault="00331C54" w:rsidP="00E8466B">
            <w:proofErr w:type="spellStart"/>
            <w:r>
              <w:t>Боженюк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392" w:type="dxa"/>
          </w:tcPr>
          <w:p w:rsidR="00331C54" w:rsidRDefault="00331C54" w:rsidP="00AD2BBE">
            <w:proofErr w:type="spellStart"/>
            <w:r>
              <w:t>Культорганизатор</w:t>
            </w:r>
            <w:proofErr w:type="spellEnd"/>
            <w:r>
              <w:t xml:space="preserve"> 1 категории</w:t>
            </w:r>
          </w:p>
        </w:tc>
        <w:tc>
          <w:tcPr>
            <w:tcW w:w="2392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>
              <w:t>Денисова Наталья Анатольевна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Контрактный управляющий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Гончарова Елена Леонидовна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Художественный руководитель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Губина Елена Петровна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Заведующий хозяйством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>
              <w:t>Данилова Алёна Александровна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>Директор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>
              <w:t>Дубчак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376F86">
              <w:t>Костюмер 3 разряда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Захарова Екатерина Алексеевна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>
              <w:t>Алесик</w:t>
            </w:r>
            <w:proofErr w:type="spellEnd"/>
            <w:r>
              <w:t xml:space="preserve"> Мария Викторовна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proofErr w:type="spellStart"/>
            <w:r w:rsidRPr="00CB46EC">
              <w:t>Коледин</w:t>
            </w:r>
            <w:proofErr w:type="spellEnd"/>
            <w:r w:rsidRPr="00CB46EC">
              <w:t xml:space="preserve"> Илья Валерьевич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Кузнецов Александр Сергеевич</w:t>
            </w:r>
          </w:p>
        </w:tc>
        <w:tc>
          <w:tcPr>
            <w:tcW w:w="2392" w:type="dxa"/>
          </w:tcPr>
          <w:p w:rsidR="00670D52" w:rsidRPr="00376F86" w:rsidRDefault="00670D52" w:rsidP="00A47AFD">
            <w:r w:rsidRPr="00376F86">
              <w:t>Звукооператор</w:t>
            </w:r>
            <w:r w:rsidR="00A47AFD">
              <w:t xml:space="preserve"> 1</w:t>
            </w:r>
            <w:r w:rsidRPr="00376F86">
              <w:t xml:space="preserve">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Колесникова Ольга Валерьевна</w:t>
            </w:r>
          </w:p>
        </w:tc>
        <w:tc>
          <w:tcPr>
            <w:tcW w:w="2392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A47AFD" w:rsidP="00E8466B">
            <w:proofErr w:type="spellStart"/>
            <w:r>
              <w:t>Журинский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2392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t>Серафимович Наталья Анатольевна</w:t>
            </w:r>
          </w:p>
        </w:tc>
        <w:tc>
          <w:tcPr>
            <w:tcW w:w="2392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331C54" w:rsidP="00E8466B">
            <w:r>
              <w:t>Фоминых</w:t>
            </w:r>
            <w:r w:rsidR="00670D52" w:rsidRPr="00CB46EC">
              <w:t xml:space="preserve"> Елена Ивановна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 xml:space="preserve">Руководитель клубного </w:t>
            </w:r>
            <w:r>
              <w:lastRenderedPageBreak/>
              <w:t xml:space="preserve">формирования </w:t>
            </w:r>
            <w:r w:rsidRPr="00376F86">
              <w:t>1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Pr="00CB46EC" w:rsidRDefault="00670D52" w:rsidP="00E8466B">
            <w:r w:rsidRPr="00CB46EC">
              <w:lastRenderedPageBreak/>
              <w:t>Фоминых Светлана Ильинична</w:t>
            </w:r>
          </w:p>
        </w:tc>
        <w:tc>
          <w:tcPr>
            <w:tcW w:w="2392" w:type="dxa"/>
          </w:tcPr>
          <w:p w:rsidR="00670D52" w:rsidRPr="00376F86" w:rsidRDefault="00670D52" w:rsidP="00E8466B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E8466B">
        <w:tc>
          <w:tcPr>
            <w:tcW w:w="2390" w:type="dxa"/>
          </w:tcPr>
          <w:p w:rsidR="00670D52" w:rsidRDefault="00670D52" w:rsidP="00E8466B">
            <w:r w:rsidRPr="00CB46EC">
              <w:t>Волкова  Ирина Константиновна</w:t>
            </w:r>
          </w:p>
        </w:tc>
        <w:tc>
          <w:tcPr>
            <w:tcW w:w="2392" w:type="dxa"/>
          </w:tcPr>
          <w:p w:rsidR="00670D52" w:rsidRDefault="00670D52" w:rsidP="00E8466B">
            <w:r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</w:tbl>
    <w:p w:rsidR="00670D52" w:rsidRPr="00082505" w:rsidRDefault="00670D52" w:rsidP="00670D52">
      <w:pPr>
        <w:ind w:left="5" w:firstLine="703"/>
        <w:contextualSpacing/>
        <w:rPr>
          <w:sz w:val="28"/>
          <w:szCs w:val="28"/>
        </w:rPr>
      </w:pPr>
    </w:p>
    <w:p w:rsidR="00B346F9" w:rsidRPr="00B346F9" w:rsidRDefault="00B346F9" w:rsidP="00B346F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B346F9" w:rsidRPr="00B3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9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2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86903"/>
    <w:multiLevelType w:val="hybridMultilevel"/>
    <w:tmpl w:val="C638EB5E"/>
    <w:lvl w:ilvl="0" w:tplc="0B88D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7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1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3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5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4"/>
  </w:num>
  <w:num w:numId="5">
    <w:abstractNumId w:val="25"/>
  </w:num>
  <w:num w:numId="6">
    <w:abstractNumId w:val="18"/>
  </w:num>
  <w:num w:numId="7">
    <w:abstractNumId w:val="7"/>
  </w:num>
  <w:num w:numId="8">
    <w:abstractNumId w:val="12"/>
  </w:num>
  <w:num w:numId="9">
    <w:abstractNumId w:val="2"/>
  </w:num>
  <w:num w:numId="10">
    <w:abstractNumId w:val="24"/>
  </w:num>
  <w:num w:numId="11">
    <w:abstractNumId w:val="23"/>
  </w:num>
  <w:num w:numId="12">
    <w:abstractNumId w:val="13"/>
  </w:num>
  <w:num w:numId="13">
    <w:abstractNumId w:val="28"/>
  </w:num>
  <w:num w:numId="14">
    <w:abstractNumId w:val="29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8"/>
  </w:num>
  <w:num w:numId="21">
    <w:abstractNumId w:val="5"/>
  </w:num>
  <w:num w:numId="22">
    <w:abstractNumId w:val="21"/>
  </w:num>
  <w:num w:numId="23">
    <w:abstractNumId w:val="17"/>
  </w:num>
  <w:num w:numId="24">
    <w:abstractNumId w:val="4"/>
  </w:num>
  <w:num w:numId="25">
    <w:abstractNumId w:val="0"/>
  </w:num>
  <w:num w:numId="26">
    <w:abstractNumId w:val="20"/>
  </w:num>
  <w:num w:numId="27">
    <w:abstractNumId w:val="11"/>
  </w:num>
  <w:num w:numId="28">
    <w:abstractNumId w:val="15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36DFE"/>
    <w:rsid w:val="00045B2F"/>
    <w:rsid w:val="00047088"/>
    <w:rsid w:val="00047A51"/>
    <w:rsid w:val="0007324A"/>
    <w:rsid w:val="00082505"/>
    <w:rsid w:val="000A048C"/>
    <w:rsid w:val="000C4369"/>
    <w:rsid w:val="000E57E1"/>
    <w:rsid w:val="000F4CB3"/>
    <w:rsid w:val="00111E0C"/>
    <w:rsid w:val="001174FD"/>
    <w:rsid w:val="00134AD7"/>
    <w:rsid w:val="00136887"/>
    <w:rsid w:val="001938DA"/>
    <w:rsid w:val="001A70C3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31C54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E56CD"/>
    <w:rsid w:val="00520F6F"/>
    <w:rsid w:val="00522177"/>
    <w:rsid w:val="005502F4"/>
    <w:rsid w:val="0058084A"/>
    <w:rsid w:val="00581CCD"/>
    <w:rsid w:val="00593DB9"/>
    <w:rsid w:val="005C53E6"/>
    <w:rsid w:val="005D6F5D"/>
    <w:rsid w:val="005E2502"/>
    <w:rsid w:val="005F27EB"/>
    <w:rsid w:val="005F5C7B"/>
    <w:rsid w:val="006129AA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7037B4"/>
    <w:rsid w:val="0073077A"/>
    <w:rsid w:val="00734C27"/>
    <w:rsid w:val="00740110"/>
    <w:rsid w:val="007621A8"/>
    <w:rsid w:val="0077100A"/>
    <w:rsid w:val="00783D8C"/>
    <w:rsid w:val="00792104"/>
    <w:rsid w:val="007B2D89"/>
    <w:rsid w:val="007D3AF8"/>
    <w:rsid w:val="008105B5"/>
    <w:rsid w:val="008129BF"/>
    <w:rsid w:val="00813B40"/>
    <w:rsid w:val="00834E92"/>
    <w:rsid w:val="00837AF7"/>
    <w:rsid w:val="00847E48"/>
    <w:rsid w:val="00856197"/>
    <w:rsid w:val="00863A1C"/>
    <w:rsid w:val="008900C0"/>
    <w:rsid w:val="008C29D1"/>
    <w:rsid w:val="008D3A7F"/>
    <w:rsid w:val="008E486D"/>
    <w:rsid w:val="0090415B"/>
    <w:rsid w:val="009060E7"/>
    <w:rsid w:val="0091009B"/>
    <w:rsid w:val="00911B5D"/>
    <w:rsid w:val="00911EE8"/>
    <w:rsid w:val="00935CCD"/>
    <w:rsid w:val="0096448A"/>
    <w:rsid w:val="00967C3A"/>
    <w:rsid w:val="00982343"/>
    <w:rsid w:val="009A1B4D"/>
    <w:rsid w:val="009C607A"/>
    <w:rsid w:val="009D5BED"/>
    <w:rsid w:val="00A02382"/>
    <w:rsid w:val="00A123B3"/>
    <w:rsid w:val="00A150A7"/>
    <w:rsid w:val="00A15D1F"/>
    <w:rsid w:val="00A26FCE"/>
    <w:rsid w:val="00A30BB4"/>
    <w:rsid w:val="00A47AFD"/>
    <w:rsid w:val="00A52E7C"/>
    <w:rsid w:val="00A604E1"/>
    <w:rsid w:val="00A702EE"/>
    <w:rsid w:val="00AB2467"/>
    <w:rsid w:val="00AB729E"/>
    <w:rsid w:val="00AD2BBE"/>
    <w:rsid w:val="00AE4D3C"/>
    <w:rsid w:val="00B06492"/>
    <w:rsid w:val="00B1152E"/>
    <w:rsid w:val="00B23E54"/>
    <w:rsid w:val="00B346F9"/>
    <w:rsid w:val="00B5130A"/>
    <w:rsid w:val="00B5174F"/>
    <w:rsid w:val="00B6495D"/>
    <w:rsid w:val="00B701D9"/>
    <w:rsid w:val="00BC0587"/>
    <w:rsid w:val="00BC7AAD"/>
    <w:rsid w:val="00BE2351"/>
    <w:rsid w:val="00BF1A5E"/>
    <w:rsid w:val="00C01057"/>
    <w:rsid w:val="00C23B47"/>
    <w:rsid w:val="00C33551"/>
    <w:rsid w:val="00C33CFC"/>
    <w:rsid w:val="00C543D6"/>
    <w:rsid w:val="00C564C7"/>
    <w:rsid w:val="00C5736B"/>
    <w:rsid w:val="00C6551A"/>
    <w:rsid w:val="00C677BB"/>
    <w:rsid w:val="00CA4132"/>
    <w:rsid w:val="00CD033D"/>
    <w:rsid w:val="00CF1A4C"/>
    <w:rsid w:val="00CF2046"/>
    <w:rsid w:val="00D1264E"/>
    <w:rsid w:val="00D27966"/>
    <w:rsid w:val="00D82AF0"/>
    <w:rsid w:val="00D92289"/>
    <w:rsid w:val="00D9605F"/>
    <w:rsid w:val="00DC75F9"/>
    <w:rsid w:val="00DF4D0E"/>
    <w:rsid w:val="00DF5CE7"/>
    <w:rsid w:val="00E02FEA"/>
    <w:rsid w:val="00E1126A"/>
    <w:rsid w:val="00E41992"/>
    <w:rsid w:val="00E6354F"/>
    <w:rsid w:val="00E75304"/>
    <w:rsid w:val="00E87045"/>
    <w:rsid w:val="00E90400"/>
    <w:rsid w:val="00E96CF8"/>
    <w:rsid w:val="00E979B2"/>
    <w:rsid w:val="00EB0AAC"/>
    <w:rsid w:val="00EC6825"/>
    <w:rsid w:val="00F0116B"/>
    <w:rsid w:val="00F250E2"/>
    <w:rsid w:val="00F338C7"/>
    <w:rsid w:val="00F4331A"/>
    <w:rsid w:val="00F65ED5"/>
    <w:rsid w:val="00FB1335"/>
    <w:rsid w:val="00FB3C48"/>
    <w:rsid w:val="00FB5FF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44B0-E905-4742-98F2-06EBD9A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ДИРЕКТОР</cp:lastModifiedBy>
  <cp:revision>4</cp:revision>
  <cp:lastPrinted>2023-05-12T07:14:00Z</cp:lastPrinted>
  <dcterms:created xsi:type="dcterms:W3CDTF">2023-08-29T05:16:00Z</dcterms:created>
  <dcterms:modified xsi:type="dcterms:W3CDTF">2023-08-29T05:17:00Z</dcterms:modified>
</cp:coreProperties>
</file>