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683" w:rsidRDefault="006E0FA2">
      <w:r>
        <w:rPr>
          <w:noProof/>
          <w:lang w:eastAsia="ru-RU"/>
        </w:rPr>
        <w:drawing>
          <wp:inline distT="0" distB="0" distL="0" distR="0">
            <wp:extent cx="6419850" cy="8724900"/>
            <wp:effectExtent l="0" t="0" r="0" b="0"/>
            <wp:docPr id="1" name="Рисунок 1" descr="C:\Users\ДИРЕКТОР\Desktop\Положение о платных услуг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 о платных услугах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93" cy="87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A2" w:rsidRDefault="006E0FA2"/>
    <w:p w:rsidR="006E0FA2" w:rsidRPr="006E0FA2" w:rsidRDefault="006E0FA2" w:rsidP="006E0FA2">
      <w:pPr>
        <w:numPr>
          <w:ilvl w:val="1"/>
          <w:numId w:val="1"/>
        </w:num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Постановлением Правительства РФ от 26.06.1995 № 609 «Об утверждении Положения об основах хозяйственной деятельности и финансирования организаций культуры и искусства»;</w:t>
      </w:r>
    </w:p>
    <w:p w:rsidR="006E0FA2" w:rsidRPr="006E0FA2" w:rsidRDefault="006E0FA2" w:rsidP="006E0FA2">
      <w:pPr>
        <w:numPr>
          <w:ilvl w:val="1"/>
          <w:numId w:val="1"/>
        </w:num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Постановлением Правительства Российской Федерации от 06.05.2008 № 359 «О порядке осуществления наличных денежных  расчетов и (или) расчетов с использованием платежных карт  без применения контрольно-кассовой техники»;</w:t>
      </w:r>
    </w:p>
    <w:p w:rsidR="006E0FA2" w:rsidRPr="006E0FA2" w:rsidRDefault="006E0FA2" w:rsidP="006E0FA2">
      <w:pPr>
        <w:numPr>
          <w:ilvl w:val="1"/>
          <w:numId w:val="1"/>
        </w:num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Приказом Министерства культуры России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«Интернет»»;</w:t>
      </w:r>
    </w:p>
    <w:p w:rsidR="006E0FA2" w:rsidRPr="006E0FA2" w:rsidRDefault="006E0FA2" w:rsidP="006E0FA2">
      <w:pPr>
        <w:numPr>
          <w:ilvl w:val="1"/>
          <w:numId w:val="1"/>
        </w:num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Приказом Министерства культуры Российской Федерации от 17.12.2008 г. №257 «Об утверждении бланков строгой отчетности»;</w:t>
      </w:r>
    </w:p>
    <w:p w:rsidR="006E0FA2" w:rsidRPr="006E0FA2" w:rsidRDefault="006E0FA2" w:rsidP="006E0FA2">
      <w:pPr>
        <w:numPr>
          <w:ilvl w:val="1"/>
          <w:numId w:val="1"/>
        </w:num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Положением о нестационарных торговых объектах на территории города Искитима Новосибирской области утвержденным решением Совета депутатов города Искитима Новосибирской области от 23.12.2015 №464;</w:t>
      </w:r>
    </w:p>
    <w:p w:rsidR="006E0FA2" w:rsidRPr="006E0FA2" w:rsidRDefault="006E0FA2" w:rsidP="006E0FA2">
      <w:pPr>
        <w:numPr>
          <w:ilvl w:val="1"/>
          <w:numId w:val="1"/>
        </w:num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Положение об организации платных услуг и иной приносящей доход деятельности в учреждениях культуры и дополнительного образования в сфере культуры города Искитима Новосибирской области от 20.08.2019г.</w:t>
      </w:r>
    </w:p>
    <w:p w:rsidR="006E0FA2" w:rsidRPr="006E0FA2" w:rsidRDefault="006E0FA2" w:rsidP="006E0FA2">
      <w:pPr>
        <w:numPr>
          <w:ilvl w:val="1"/>
          <w:numId w:val="1"/>
        </w:num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Указанием банка России от 11.03.2014 г. № 3210-У «О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предпринимательства»;</w:t>
      </w:r>
    </w:p>
    <w:p w:rsidR="006E0FA2" w:rsidRPr="006E0FA2" w:rsidRDefault="006E0FA2" w:rsidP="006E0FA2">
      <w:pPr>
        <w:numPr>
          <w:ilvl w:val="1"/>
          <w:numId w:val="1"/>
        </w:num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Уставом города Искитима Новосибирской области;</w:t>
      </w:r>
    </w:p>
    <w:p w:rsidR="006E0FA2" w:rsidRPr="006E0FA2" w:rsidRDefault="006E0FA2" w:rsidP="006E0FA2">
      <w:pPr>
        <w:numPr>
          <w:ilvl w:val="1"/>
          <w:numId w:val="1"/>
        </w:num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Уставом Муниципального бюджетного учреждения Дом культуры «Октябрь» города Искитима Новосибирской области. 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proofErr w:type="gramStart"/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Дом культуры «Октябрь»  города Искитима Новосибирской области (далее – Учреждение) предоставляет физическим и юридическим лицам комплекс платных услуг с целью:</w:t>
      </w: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всестороннего удовлетворения потребностей населения в сфере культуры;</w:t>
      </w: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улучшения качества услуг;</w:t>
      </w: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развития и совершенствования услуг;</w:t>
      </w: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повышения эффективности использования ресурсов учреждения;</w:t>
      </w: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привлечения дополнительных финансовых средств;</w:t>
      </w: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укрепления материально-технической базы;</w:t>
      </w: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стимулирование труда работников Учреждения.</w:t>
      </w:r>
      <w:proofErr w:type="gramEnd"/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1.3. Предоставление платных услуг осуществляется дополнительно к основной деятельности и не влечет за собой снижения объемов и качества основных услуг, оказываемых в рамках выполнения муниципального 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задания.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1.4. Платные услуги оказываются физическим и юридическим лицам в соответствии с их потребностями на добровольной основе и за счет личных сре</w:t>
      </w:r>
      <w:proofErr w:type="gramStart"/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>дств гр</w:t>
      </w:r>
      <w:proofErr w:type="gramEnd"/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>аждан, организаций и иных источников, предусмотренных законодательством.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1.5. Деятельность по оказанию платных услуг относится к приносящей доход деятельности Учреждения. </w:t>
      </w:r>
    </w:p>
    <w:p w:rsidR="006E0FA2" w:rsidRPr="006E0FA2" w:rsidRDefault="006E0FA2" w:rsidP="006E0FA2">
      <w:pP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1.6. Приносящая доход деятельность может осуществляться сверх установленного муниципального </w:t>
      </w:r>
      <w:proofErr w:type="gramStart"/>
      <w:r w:rsidRPr="006E0FA2">
        <w:rPr>
          <w:rFonts w:ascii="Times New Roman" w:eastAsia="Calibri" w:hAnsi="Times New Roman" w:cs="Times New Roman"/>
          <w:sz w:val="28"/>
          <w:szCs w:val="28"/>
        </w:rPr>
        <w:t>задания</w:t>
      </w:r>
      <w:proofErr w:type="gramEnd"/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 и предусмотрена в Уставе с соблюдением условий, установленных настоящим Положением и действующим законодательством РФ. 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1.7.Организация платных услуг и иной приносящей доход деятельности, в рамках реализации уставных целей, не влечет за собой переход на уменьшение бюджетного финансирования. 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0FA2" w:rsidRPr="006E0FA2" w:rsidRDefault="006E0FA2" w:rsidP="006E0FA2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Основные понятия и термины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/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2.1. В настоящем Положении используются следующие основные понятия и термины: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2.1.1. 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Платные услуги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услуги, оказываемые учреждением физическим и юридическим лицам </w:t>
      </w: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на возмездной (платной) основе в рамках своей основной уставной деятельности, направленные на увеличение доходов и расширение спектра, количества предлагаемых услуг, на которые сложился устойчивый спрос. 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2.1.2. 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Исполнитель платной услуги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Муниципальное бюджетное учреждение Дом культуры «Октябрь»  города Искитима Новосибирской области (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далее по тексту – Учреждение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2.1.3. 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Потребитель услуги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физические и/или юридические лица, имеющие намерение заказать или приобрести (заказывающие или приобретающие) платные услуги лично или для других лиц, представителями которых они являются (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далее по тексту – Потребитель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6E0FA2" w:rsidRPr="006E0FA2" w:rsidRDefault="006E0FA2" w:rsidP="006E0FA2">
      <w:pPr>
        <w:numPr>
          <w:ilvl w:val="2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Учредитель –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Администрация г. Искитима Новосибирской области.</w:t>
      </w: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>2.1.6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Управление культуры –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Муниципальное  казённое  учреждение Управление культуры г. Искитима Новосибирской области</w:t>
      </w: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2.1.7. 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Перечень платных услуг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перечень платных услуг, разрабатываемый и утверждаемый исполнителем услуг в соответствии с уставом Учреждения с учетом потребительского спроса и возможностей Учреждения. </w:t>
      </w:r>
    </w:p>
    <w:p w:rsidR="006E0FA2" w:rsidRPr="006E0FA2" w:rsidRDefault="006E0FA2" w:rsidP="006E0F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>2.1.8.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</w:rPr>
        <w:t>Приносящая доход деятельность</w:t>
      </w: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 - это самостоятельная, осуществляемая Учреждением деятельность, направленная на систематическое получение прибыли от пользования имуществом, закрепленного Учреждением на праве оперативного управления, продажи товаров, выполнения работ или оказания услуг.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2.1.9. 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</w:rPr>
        <w:t>Услуга</w:t>
      </w: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 - деятельность Учреждения, направленная на удовлетворение потребностей других лиц, в рамках своей основной деятельности. 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Порядок оказания платных услуг</w:t>
      </w:r>
    </w:p>
    <w:p w:rsidR="006E0FA2" w:rsidRPr="006E0FA2" w:rsidRDefault="006E0FA2" w:rsidP="006E0FA2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3.1. Платные услуги могут быть оказаны исключительно при желании потребителя.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3.2. Учреждение  обязано известить потребителей в бесплатной и доступной форме: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о наименовании и местонахождении Учреждения;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о перечне платных услуг, оказываемых Учреждением;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о порядке предоставления платных услуг;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о стоимости оказываемых услуг и порядке их оплаты;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о льготах, применяемых в отношении отдельных категорий потребителей;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о режиме работы Учреждения;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о контролирующих организациях.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3.3. Платные услуги, оказываемые Учреждением, оформляются договором с потребителем (или) их законным представителем. Договор может быть заключен в устной или письменной форме.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3.3.1. Устная форма договора в соответствии с п. 2 ст. 159 ГК РФ предусмотрена в случае оказания платных услуг при самом их совершении. Документом, подтверждающим оказание таких услуг и их оплату, является входной билет, иной бланк строгой отчетности или кассовый чек.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3.3.2. В письменном виде заключается договор, если услуги оказываются юридическим лицам, а также в случае предоставления услуг, исполнение которых носит длительный характер (ст. 161 ГК РФ). Форма договора разрабатывается исполнителем самостоятельно.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3.3.3. Учреждение обязано заключить договор на запрашиваемую услугу и не вправе оказывать предпочтение одному потребителю перед другим, если только это не предусмотрено законодательством РФ.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3.3.4. Договоры на оказание платных услуг подписываются потребителем и руководителем Учреждения (или лицом, уполномоченным им на подписание таких договоров).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3.4. Оказание платных услуг осуществляется как штатными работниками Учреждения, так и привлекаемыми специалистами со стороны.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</w:p>
    <w:p w:rsidR="006E0FA2" w:rsidRPr="006E0FA2" w:rsidRDefault="006E0FA2" w:rsidP="006E0FA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Правила формирования цен (тарифов) на услуги</w:t>
      </w: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/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4.1. Ценовая политика, проводимая Учреждением, основана на изучении существующих запросов и потенциальных потребностей потребителей, а также учитывает цены и качество аналогичных услуг других учреждений.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4.2. Цены на услуги должны отражать реальные затраты, связанные с оказанием конкретной услуги.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4.3. Цена на услуги рассчитывается как сумма прямых расходов по оказанию конкретной услуги, части общих расходов (расходы на благоустройство территории, рекламу, информацию, административные расходы и прочие) и величины планового накопления, деленная на количество потребителей, 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которым эта услуга предоставляется.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4.4. Цена устанавливается в отношении каждой конкретной услуги.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4.5. Учреждение самостоятельно определяет цены на платные услуги (ст. 52 Закона о культуре) в соответствии с настоящим положением и утверждает прейскурант цен приказом руководителя, с согласованием начальника Управления культуры.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4.6. Цены на платные услуги пересматриваются и утверждаются по мере необходимости, но не чаще одного раза в год.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</w:p>
    <w:p w:rsidR="006E0FA2" w:rsidRPr="006E0FA2" w:rsidRDefault="006E0FA2" w:rsidP="006E0FA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E0FA2" w:rsidRPr="006E0FA2" w:rsidRDefault="006E0FA2" w:rsidP="006E0FA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5. Порядок формирования, расходования  и распределения доходов от платных услуг.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>5.1. Все средства, от</w:t>
      </w: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оказания платных услуг и иной приносящей доход деятельности,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поступают  на лицевой счет </w:t>
      </w:r>
      <w:proofErr w:type="gramStart"/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>Учреждения</w:t>
      </w:r>
      <w:proofErr w:type="gramEnd"/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используется на развитие основной уставной деятельности.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5.2. Расходы в смете доходов и расходов распределяются в структуре </w:t>
      </w:r>
      <w:proofErr w:type="gramStart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показателей экономической классификации расходов бюджетов Российской Федерации</w:t>
      </w:r>
      <w:proofErr w:type="gramEnd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без отнесения расходов к конкретным источникам образования средств.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В расходной части сметы доходов и расходов приводятся только те коды экономической классификации расходов бюджетов Российской Федерации, по которым учреждение предусматривает затраты.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5.3. Расходы сметы по средствам, полученным от  иной приносящей доход деятельности, не могут превышать суммы доходов, предусмотренной в доходной части сметы.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1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5.4. </w:t>
      </w:r>
      <w:r w:rsidRPr="006E0FA2">
        <w:rPr>
          <w:rFonts w:ascii="Times New Roman" w:eastAsia="Calibri" w:hAnsi="Times New Roman" w:cs="Times New Roman"/>
          <w:color w:val="000000"/>
          <w:spacing w:val="-11"/>
          <w:sz w:val="28"/>
          <w:szCs w:val="28"/>
        </w:rPr>
        <w:t>Доходы (с</w:t>
      </w:r>
      <w:r w:rsidRPr="006E0FA2">
        <w:rPr>
          <w:rFonts w:ascii="Times New Roman" w:eastAsia="Calibri" w:hAnsi="Times New Roman" w:cs="Times New Roman"/>
          <w:sz w:val="28"/>
          <w:szCs w:val="28"/>
        </w:rPr>
        <w:t>редства), полученные Учреждением  от иной приносящей доход деятельности, являются дополнительным источником бюджетного финансирования  расходов Учреждения.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5.4.1. Денежные средства, полученные от приносящей доход деятельности, могут расходоваться по следующим направлениям: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выплату заработной платы, материальное поощрение, работникам Учреждения, задействованным в деятельности приносящий доход Учреждению и вознаграждение руководителю Учреждения;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укрепление материально-технической базы по направлениям (строительные, текстильные материалы, канцелярские и хозяйственные расходы);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приобретение, содержание и текущий ремонт основных средств и пр.;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сувениров, подарков;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мероприятий и праздников;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оплату командировочных расходов;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расходы по повышению квалификации работников;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приобретение методической и учебной литературы;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lastRenderedPageBreak/>
        <w:t>- оплату коммунальных услуг и услуг связи, печатных услуг, услуг нотариуса, услуг по найму транспорта, услуг по организации концертной деятельности и прочих услуг.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>5.4.2. Имущество, приобретенное за счет средств (доходов), полученных от приносящей доходы деятельности, поступает в самостоятельное распоряжение Учреждения и подлежит обособленному учету.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5.5. Учреждение </w:t>
      </w:r>
      <w:r w:rsidRPr="006E0FA2">
        <w:rPr>
          <w:rFonts w:ascii="Times New Roman" w:eastAsia="Calibri" w:hAnsi="Times New Roman" w:cs="Times New Roman"/>
          <w:sz w:val="28"/>
          <w:szCs w:val="28"/>
        </w:rPr>
        <w:t>самостоятельно определяет направления и порядок использования своих средств, в т. ч. их долю, направляемую на оплату труда, стимулирование (поощрение), материальную помощь работникам, улучшение материально-технического обеспечения, иные расходы, связанные с деятельностью  Учреждения, не обеспеченные бюджетными ассигнованиями.</w:t>
      </w:r>
    </w:p>
    <w:p w:rsidR="006E0FA2" w:rsidRPr="006E0FA2" w:rsidRDefault="006E0FA2" w:rsidP="006E0FA2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pacing w:val="-11"/>
          <w:sz w:val="28"/>
          <w:szCs w:val="28"/>
        </w:rPr>
        <w:t xml:space="preserve">5.6. </w:t>
      </w:r>
      <w:r w:rsidRPr="006E0FA2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Основным документом, определяющим распределение </w:t>
      </w: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доходов (средств),  полученных Исполнителем от приносящей доход деятельности, </w:t>
      </w:r>
      <w:r w:rsidRPr="006E0FA2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</w:t>
      </w:r>
      <w:r w:rsidRPr="006E0FA2">
        <w:rPr>
          <w:rFonts w:ascii="Times New Roman" w:eastAsia="Calibri" w:hAnsi="Times New Roman" w:cs="Times New Roman"/>
          <w:sz w:val="28"/>
          <w:szCs w:val="28"/>
        </w:rPr>
        <w:t>статьям расходов, является смета.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5.7. Средства от платных услуг и иной приносящей доход деятельности не могут направляться учреждением на создание других организаций, покупку ценных бумаг и их размещение на депозиты в кредитные организации.</w:t>
      </w:r>
    </w:p>
    <w:p w:rsidR="006E0FA2" w:rsidRPr="006E0FA2" w:rsidRDefault="006E0FA2" w:rsidP="006E0FA2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6E0F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6. Порядок составления и утверждения смет доходов и расходов средств, получаемых от  иной приносящей доход деятельности (внебюджетные средства)</w:t>
      </w:r>
    </w:p>
    <w:p w:rsidR="006E0FA2" w:rsidRPr="006E0FA2" w:rsidRDefault="006E0FA2" w:rsidP="006E0FA2">
      <w:pPr>
        <w:shd w:val="clear" w:color="auto" w:fill="FFFFFF"/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6.1. Смета доходов и расходов по средствам, полученным от иной приносящей доход деятельности, составляется Учреждением на текущий финансовый год в соответствии с Порядком составления, утверждения смет доходов и расходов по средствам, полученным от приносящей доход деятельности, и внесения в них изменений, утвержденным главным распорядителем средств бюджета </w:t>
      </w:r>
      <w:proofErr w:type="gramStart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–У</w:t>
      </w:r>
      <w:proofErr w:type="gramEnd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правлением культуры.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6.2. Смета доходов и расходов по средствам, полученным от приносящей доход деятельности Учреждения, на текущий финансовый год утверждается начальником Управления культуры.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6.3. В доходную часть сметы доходов и расходов включаются ожидаемые в текущем финансовом году поступления денежных средств по всем источникам образования внебюджетных средств и остаток средств на начало года, которые распределяются в структуре классификации доходов бюджетов Российской Федерации.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При отнесении доходов к группам, подгруппам, статьям и подстатьям (кодам) классификации доходов бюджетов Российской Федерации следует руководствоваться нормативными актами Министерства финансов Российской Федерации.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В доходной части сметы доходов и расходов приводятся только те коды классификации доходов бюджетов Российской Федерации, по которым учреждение предусматривает суммы доходов.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6.4. Смета доходов и расходов составляется в двух экземплярах, один экземпляр сметы передается в Управление культуры, второй экземпляр возвращается Учреждению. 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6.5. Если в процессе исполнения сметы увеличивается или уменьшается доходная или расходная часть, в смету вносятся соответствующие изменения.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6.6. Действующим бюджетным законодательством Российской Федерации не предусматривается возмещение из средств местного бюджета расходов, произведенных за счет внебюджетных средств.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6.7. Доходы Учреждений, полученные от оказания платных услуг, в полном объеме учитываются в смете доходов и расходов Учреждения по средствам от приносящей доход деятельности.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6.8. Бухгалтерия  Управления культуры по договору, заключенному с Учреждением, организует бухгалтерский учет и отчетность раздельно по основной и приносящей доход деятельности в соответствии с действующим законодательством Российской Федерации.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6E0FA2">
        <w:rPr>
          <w:rFonts w:ascii="Times New Roman" w:eastAsia="Calibri" w:hAnsi="Times New Roman" w:cs="Times New Roman"/>
          <w:sz w:val="28"/>
          <w:szCs w:val="28"/>
        </w:rPr>
        <w:t>6.9. Смета доходов и расходов по средствам, полученным от приносящей доход деятельности, составляется Управлением культуры на текущий финансовый год в соответствии с Порядком составления, утверждения плана финансово-хозяйственной деятельности по средствам, полученным от приносящей доход деятельности, и внесения в них изменений, утвержденным главным распорядителем средств бюджета – Управлением культуры.</w:t>
      </w:r>
    </w:p>
    <w:p w:rsidR="006E0FA2" w:rsidRPr="006E0FA2" w:rsidRDefault="006E0FA2" w:rsidP="006E0FA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0FA2" w:rsidRPr="006E0FA2" w:rsidRDefault="006E0FA2" w:rsidP="006E0FA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E0FA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7.Порядок ведения кассового делопроизводства и билетного хозяйства.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>7.1. Учреждение, оказывающее услуги населению (включая услуги театрально – зрелищных, культурно-просветительных и зрелищн</w:t>
      </w:r>
      <w:proofErr w:type="gramStart"/>
      <w:r w:rsidRPr="006E0FA2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 развлекательных мероприятий) обязаны при осуществлении ими расчетов, применять контрольно- кассовую технику(далее – ККТ), включенную в реестр контрольно-кассовой техники, и выдавать потребителю на бумажном носителе, либо направлять в электронной форме кассовые чеки или бланки строгой отчетности.</w:t>
      </w:r>
    </w:p>
    <w:p w:rsidR="006E0FA2" w:rsidRPr="006E0FA2" w:rsidRDefault="006E0FA2" w:rsidP="006E0FA2">
      <w:p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7.2. </w:t>
      </w:r>
      <w:proofErr w:type="gramStart"/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Формы бланков строгой отчетности при реализации билетов и абонементов на посещение культурно- просветительных и зрелищно-развлекательных мероприятий утверждены Приказом Министерства культуры Российской Федерации от 17.12.2008 г. №257 «Об утверждении бланков строгой отчетности» в соответствии с постановлением правительства Российской Федерации от 06.05.2008 № 359 «О порядке осуществления наличных денежных  расчетов и (или) расчетов с использованием платежных карт  без применения контрольно-кассовой техники».</w:t>
      </w:r>
      <w:proofErr w:type="gramEnd"/>
    </w:p>
    <w:p w:rsidR="006E0FA2" w:rsidRPr="006E0FA2" w:rsidRDefault="006E0FA2" w:rsidP="006E0FA2">
      <w:p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7.3. ККТ не применяется при осуществлении расчетов в безналичном порядке между организациями и (или) индивидуальными предпринимателями, за исключением осуществляемых ими расчетов с использованием электронного средства платежа с его предъявлением.</w:t>
      </w:r>
    </w:p>
    <w:p w:rsidR="006E0FA2" w:rsidRPr="006E0FA2" w:rsidRDefault="006E0FA2" w:rsidP="006E0FA2">
      <w:p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7.4. Учреждение, получающее средства от внебюджетной деятельности и использующие ККТ, обязаны устанавливать «Лимиты остатка кассы» (дале</w:t>
      </w:r>
      <w:proofErr w:type="gramStart"/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е-</w:t>
      </w:r>
      <w:proofErr w:type="gramEnd"/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лимиты).</w:t>
      </w:r>
    </w:p>
    <w:p w:rsidR="006E0FA2" w:rsidRPr="006E0FA2" w:rsidRDefault="006E0FA2" w:rsidP="006E0FA2">
      <w:p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7.5. Лимиты в Учреждении устанавливаются в соответствии с Указанием Банка России от 11.03.2014 г. №3210-У « О порядке ведения кассовых операций юридическими лицами и упрощенном порядке ведения кассовых операций индивидуальными предпринимателя и субъектами малого предпринимательства» и утверждаются приказом учреждения.</w:t>
      </w:r>
    </w:p>
    <w:p w:rsidR="006E0FA2" w:rsidRPr="006E0FA2" w:rsidRDefault="006E0FA2" w:rsidP="006E0FA2">
      <w:p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7.6. В приказе об утверждении лимитов остатка денежных сре</w:t>
      </w:r>
      <w:proofErr w:type="gramStart"/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дств в к</w:t>
      </w:r>
      <w:proofErr w:type="gramEnd"/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ассе Учреждения прописывается максимальная сумма остатка денежных средств до сдачи в банк, назначается лицо ответственное за соблюдение и контроль утвержденного лимита остатка наличных денежных средств в учреждении на конец каждого рабочего дня.</w:t>
      </w:r>
    </w:p>
    <w:p w:rsidR="006E0FA2" w:rsidRPr="006E0FA2" w:rsidRDefault="006E0FA2" w:rsidP="006E0FA2">
      <w:p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7.7. Приказом Учреждения </w:t>
      </w:r>
      <w:proofErr w:type="gramStart"/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назначается лицо ответственное за соблюдение утвержденного лимита остатка наличных денежных средств в Учреждении с ним же заключается</w:t>
      </w:r>
      <w:proofErr w:type="gramEnd"/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договор о полной материальной ответственности.</w:t>
      </w:r>
    </w:p>
    <w:p w:rsidR="006E0FA2" w:rsidRPr="006E0FA2" w:rsidRDefault="006E0FA2" w:rsidP="006E0FA2">
      <w:pPr>
        <w:shd w:val="clear" w:color="auto" w:fill="FFFFFF"/>
        <w:tabs>
          <w:tab w:val="left" w:pos="180"/>
          <w:tab w:val="left" w:pos="3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7.8. Управление культуры, как главный распорядитель средств бюджета, осуществляет </w:t>
      </w:r>
      <w:proofErr w:type="gramStart"/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контроль за</w:t>
      </w:r>
      <w:proofErr w:type="gramEnd"/>
      <w:r w:rsidRPr="006E0F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соблюдением кассового делопроизводства в учреждении.</w:t>
      </w:r>
    </w:p>
    <w:p w:rsidR="006E0FA2" w:rsidRPr="006E0FA2" w:rsidRDefault="006E0FA2" w:rsidP="006E0FA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0FA2" w:rsidRPr="006E0FA2" w:rsidRDefault="006E0FA2" w:rsidP="006E0FA2">
      <w:pPr>
        <w:spacing w:after="0" w:line="240" w:lineRule="auto"/>
        <w:ind w:firstLine="36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0FA2" w:rsidRPr="006E0FA2" w:rsidRDefault="006E0FA2" w:rsidP="006E0FA2">
      <w:pPr>
        <w:spacing w:after="0" w:line="240" w:lineRule="auto"/>
        <w:ind w:firstLine="36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0FA2" w:rsidRPr="006E0FA2" w:rsidRDefault="006E0FA2" w:rsidP="006E0FA2">
      <w:pPr>
        <w:spacing w:after="0" w:line="240" w:lineRule="auto"/>
        <w:ind w:firstLine="36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0FA2" w:rsidRPr="006E0FA2" w:rsidRDefault="006E0FA2" w:rsidP="006E0FA2">
      <w:pPr>
        <w:spacing w:after="0" w:line="240" w:lineRule="auto"/>
        <w:ind w:firstLine="36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E0FA2">
        <w:rPr>
          <w:rFonts w:ascii="Times New Roman" w:eastAsia="Calibri" w:hAnsi="Times New Roman" w:cs="Times New Roman"/>
          <w:b/>
          <w:bCs/>
          <w:sz w:val="28"/>
          <w:szCs w:val="28"/>
        </w:rPr>
        <w:t>8. Размещение нестационарных торговых и мобильных  объектов.</w:t>
      </w:r>
    </w:p>
    <w:p w:rsidR="006E0FA2" w:rsidRPr="006E0FA2" w:rsidRDefault="006E0FA2" w:rsidP="006E0FA2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</w:p>
    <w:p w:rsidR="006E0FA2" w:rsidRPr="006E0FA2" w:rsidRDefault="006E0FA2" w:rsidP="006E0FA2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8.1. По согласованию с учредителем Учреждение вправе осуществлять размещение нестационарных объектов, </w:t>
      </w:r>
      <w:proofErr w:type="gramStart"/>
      <w:r w:rsidRPr="006E0FA2">
        <w:rPr>
          <w:rFonts w:ascii="Times New Roman" w:eastAsia="Calibri" w:hAnsi="Times New Roman" w:cs="Times New Roman"/>
          <w:sz w:val="28"/>
          <w:szCs w:val="28"/>
        </w:rPr>
        <w:t>без</w:t>
      </w:r>
      <w:proofErr w:type="gramEnd"/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E0FA2">
        <w:rPr>
          <w:rFonts w:ascii="Times New Roman" w:eastAsia="Calibri" w:hAnsi="Times New Roman" w:cs="Times New Roman"/>
          <w:sz w:val="28"/>
          <w:szCs w:val="28"/>
        </w:rPr>
        <w:t>предоставление</w:t>
      </w:r>
      <w:proofErr w:type="gramEnd"/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 земельных участков на основании договора  на размещение и эксплуатацию нестационарного торгового объекта, с целью привлечения дополнительных финансовых средств.  </w:t>
      </w:r>
    </w:p>
    <w:p w:rsidR="006E0FA2" w:rsidRPr="006E0FA2" w:rsidRDefault="006E0FA2" w:rsidP="006E0FA2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8.2. Договор на размещение нестационарного объекта заключаются в </w:t>
      </w:r>
      <w:proofErr w:type="gramStart"/>
      <w:r w:rsidRPr="006E0FA2">
        <w:rPr>
          <w:rFonts w:ascii="Times New Roman" w:eastAsia="Calibri" w:hAnsi="Times New Roman" w:cs="Times New Roman"/>
          <w:sz w:val="28"/>
          <w:szCs w:val="28"/>
        </w:rPr>
        <w:t>порядке</w:t>
      </w:r>
      <w:proofErr w:type="gramEnd"/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 установленном в «Положении о нестационарных торговых объектах на территории города Искитима Новосибирской области утвержденного решением Совета депутатов города Искитима Новосибирской области от 23.12.2015 №464». </w:t>
      </w:r>
    </w:p>
    <w:p w:rsidR="006E0FA2" w:rsidRPr="006E0FA2" w:rsidRDefault="006E0FA2" w:rsidP="006E0FA2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8.3. Доходы от размещения и эксплуатации нестационарного торгового объекта поступают в самостоятельное распоряжение учреждения и используются им в соответствии со сметой. </w:t>
      </w:r>
    </w:p>
    <w:p w:rsidR="006E0FA2" w:rsidRPr="006E0FA2" w:rsidRDefault="006E0FA2" w:rsidP="006E0FA2">
      <w:pPr>
        <w:shd w:val="clear" w:color="auto" w:fill="FFFFFF"/>
        <w:spacing w:after="0" w:line="240" w:lineRule="auto"/>
        <w:ind w:firstLine="360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6E0F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9. Права и обязанности Исполнителя и Потребителя</w:t>
      </w:r>
    </w:p>
    <w:p w:rsidR="006E0FA2" w:rsidRPr="006E0FA2" w:rsidRDefault="006E0FA2" w:rsidP="006E0FA2">
      <w:pPr>
        <w:shd w:val="clear" w:color="auto" w:fill="FFFFFF"/>
        <w:spacing w:after="0" w:line="240" w:lineRule="auto"/>
        <w:ind w:firstLine="360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9.1. </w:t>
      </w:r>
      <w:r w:rsidRPr="006E0FA2">
        <w:rPr>
          <w:rFonts w:ascii="Times New Roman" w:eastAsia="Calibri" w:hAnsi="Times New Roman" w:cs="Times New Roman"/>
          <w:spacing w:val="-11"/>
          <w:sz w:val="28"/>
          <w:szCs w:val="28"/>
        </w:rPr>
        <w:t>Учреждение</w:t>
      </w: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обязано: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- оказывать услуги в порядке и сроки, определенные заключенным договором: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- создавать условия для организации и проведения платных услуг;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выдавать Потребителю документ, подтверждающий оплату предоставляемых услуг;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- контролировать своевременную оплату за оказанные услуги.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9.2. </w:t>
      </w:r>
      <w:r w:rsidRPr="006E0FA2">
        <w:rPr>
          <w:rFonts w:ascii="Times New Roman" w:eastAsia="Calibri" w:hAnsi="Times New Roman" w:cs="Times New Roman"/>
          <w:spacing w:val="-11"/>
          <w:sz w:val="28"/>
          <w:szCs w:val="28"/>
        </w:rPr>
        <w:t>Учреждение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обязано обеспечить выполнение объемов, сроков и качества оказываемых услуг, а также своевременное предоставление документов по оказываемым услугам в бухгалтерию МКУ Управление культуры (далее по тексту – бухгалтерия).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9.3. Потребитель обязан: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- соблюдать правила внутреннего распорядка, технику безопасности в период оказания услуг;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- своевременно производить оплату услуг;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9.4. Потребитель обязан оплатить оказываемые платные услуги. Оплата может быть произведена в безналичной форме или за наличный расчет. В качестве документа, подтверждающего оплату оказанной услуги и прием наличных денег, </w:t>
      </w:r>
      <w:r w:rsidRPr="006E0FA2">
        <w:rPr>
          <w:rFonts w:ascii="Times New Roman" w:eastAsia="Calibri" w:hAnsi="Times New Roman" w:cs="Times New Roman"/>
          <w:spacing w:val="-11"/>
          <w:sz w:val="28"/>
          <w:szCs w:val="28"/>
        </w:rPr>
        <w:t>Учреждение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обязано выдать кассовый чек, билет или иной бланк строгой отчетности, приравненный к кассовому чеку.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9.5. Потребитель имеет право расторгнуть договор или потребовать полного возмещения убытков, если в установленный договором срок недостатки оказанных услуг не устранены </w:t>
      </w:r>
      <w:r w:rsidRPr="006E0FA2">
        <w:rPr>
          <w:rFonts w:ascii="Times New Roman" w:eastAsia="Calibri" w:hAnsi="Times New Roman" w:cs="Times New Roman"/>
          <w:spacing w:val="-11"/>
          <w:sz w:val="28"/>
          <w:szCs w:val="28"/>
        </w:rPr>
        <w:t>Учреждение</w:t>
      </w: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м, либо имеют существенный характер.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t>9.6. При обнаружении недостатков оказанных услуг, в том числе оказания их в неполном объеме, потребитель вправе потребовать по своему выбору: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безвозмездного оказания услуг;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уменьшения стоимости оказанных услуг;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возмещения понесенных им расходов.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9.7. </w:t>
      </w:r>
      <w:r w:rsidRPr="006E0FA2">
        <w:rPr>
          <w:rFonts w:ascii="Times New Roman" w:eastAsia="Calibri" w:hAnsi="Times New Roman" w:cs="Times New Roman"/>
          <w:spacing w:val="-11"/>
          <w:sz w:val="28"/>
          <w:szCs w:val="28"/>
        </w:rPr>
        <w:t>Учреждение</w:t>
      </w: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имеет право: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- отказать в возврате денежных сре</w:t>
      </w:r>
      <w:proofErr w:type="gramStart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дств пр</w:t>
      </w:r>
      <w:proofErr w:type="gramEnd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и неоказании или оказании некачественно выполненной платной услуги, если докажет, что это произошло вследствие непреодолимой силы или иных обстоятельств, предусмотренных действующим законодательством Российской Федерации;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- отказать в возврате денежных сре</w:t>
      </w:r>
      <w:proofErr w:type="gramStart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дств в св</w:t>
      </w:r>
      <w:proofErr w:type="gramEnd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язи с необоснованностью претензий Потребителя.</w:t>
      </w:r>
    </w:p>
    <w:p w:rsidR="006E0FA2" w:rsidRPr="006E0FA2" w:rsidRDefault="006E0FA2" w:rsidP="006E0F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ind w:firstLine="360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10. Ответственность </w:t>
      </w:r>
      <w:r w:rsidRPr="006E0FA2">
        <w:rPr>
          <w:rFonts w:ascii="Times New Roman" w:eastAsia="Calibri" w:hAnsi="Times New Roman" w:cs="Times New Roman"/>
          <w:b/>
          <w:spacing w:val="-11"/>
          <w:sz w:val="28"/>
          <w:szCs w:val="28"/>
        </w:rPr>
        <w:t>Учреждения</w:t>
      </w:r>
      <w:r w:rsidRPr="006E0F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и Потребителя</w:t>
      </w:r>
    </w:p>
    <w:p w:rsidR="006E0FA2" w:rsidRPr="006E0FA2" w:rsidRDefault="006E0FA2" w:rsidP="006E0FA2">
      <w:pPr>
        <w:shd w:val="clear" w:color="auto" w:fill="FFFFFF"/>
        <w:spacing w:after="0" w:line="240" w:lineRule="auto"/>
        <w:ind w:firstLine="360"/>
        <w:outlineLvl w:val="3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10.1. За неисполнение либо ненадлежащее исполнение обязательств по договору </w:t>
      </w:r>
      <w:r w:rsidRPr="006E0FA2">
        <w:rPr>
          <w:rFonts w:ascii="Times New Roman" w:eastAsia="Calibri" w:hAnsi="Times New Roman" w:cs="Times New Roman"/>
          <w:spacing w:val="-11"/>
          <w:sz w:val="28"/>
          <w:szCs w:val="28"/>
        </w:rPr>
        <w:t>Учреждение</w:t>
      </w: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Потребитель несут ответственность, предусмотренную договором и законодательством Российской Федерации.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10.2. Ответственность за качественное исполнение платных услуг возлагается на </w:t>
      </w:r>
      <w:r w:rsidRPr="006E0FA2">
        <w:rPr>
          <w:rFonts w:ascii="Times New Roman" w:eastAsia="Calibri" w:hAnsi="Times New Roman" w:cs="Times New Roman"/>
          <w:spacing w:val="-11"/>
          <w:sz w:val="28"/>
          <w:szCs w:val="28"/>
        </w:rPr>
        <w:t>Учреждение</w:t>
      </w: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10.3. Претензии и споры, возникающие между Потребителем и </w:t>
      </w:r>
      <w:r w:rsidRPr="006E0FA2">
        <w:rPr>
          <w:rFonts w:ascii="Times New Roman" w:eastAsia="Calibri" w:hAnsi="Times New Roman" w:cs="Times New Roman"/>
          <w:spacing w:val="-11"/>
          <w:sz w:val="28"/>
          <w:szCs w:val="28"/>
        </w:rPr>
        <w:t>Учреждение</w:t>
      </w: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м, разрешаются по соглашению сторон или в судебном порядке в соответствии с законодательством РФ.</w:t>
      </w:r>
    </w:p>
    <w:p w:rsidR="006E0FA2" w:rsidRPr="006E0FA2" w:rsidRDefault="006E0FA2" w:rsidP="006E0FA2">
      <w:pPr>
        <w:shd w:val="clear" w:color="auto" w:fill="FFFFFF"/>
        <w:spacing w:after="0" w:line="240" w:lineRule="auto"/>
        <w:ind w:firstLine="3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pacing w:after="0" w:line="240" w:lineRule="auto"/>
        <w:ind w:firstLine="36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E0F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11.Заключительные положения.</w:t>
      </w:r>
    </w:p>
    <w:p w:rsidR="006E0FA2" w:rsidRPr="006E0FA2" w:rsidRDefault="006E0FA2" w:rsidP="006E0FA2">
      <w:pPr>
        <w:spacing w:after="0" w:line="240" w:lineRule="auto"/>
        <w:ind w:firstLine="36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 xml:space="preserve">11.1. Во всех случаях, не предусмотренных настоящим Положением, следует руководствоваться действующим законодательством Российской Федерации. </w:t>
      </w:r>
    </w:p>
    <w:p w:rsidR="006E0FA2" w:rsidRPr="006E0FA2" w:rsidRDefault="006E0FA2" w:rsidP="006E0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>11.2.Изменения и дополнения в настоящее Положение вносятся Учреждением и согласовываются Управлением культуры.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0FA2">
        <w:rPr>
          <w:rFonts w:ascii="Times New Roman" w:eastAsia="Calibri" w:hAnsi="Times New Roman" w:cs="Times New Roman"/>
          <w:sz w:val="28"/>
          <w:szCs w:val="28"/>
        </w:rPr>
        <w:t>11.3. Настоящее Положение вступает в силу с момента его утверждения и действует до принятия нового Положения.</w:t>
      </w:r>
      <w:r w:rsidRPr="006E0FA2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11.4. </w:t>
      </w:r>
      <w:proofErr w:type="gramStart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6E0F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организацией и качеством выполнения платных услуг, а также правильностью взимания платы с Потребителя осуществляют в пределах своей компетенции Управление культуры, а также другие контролирующие органы.</w:t>
      </w: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Pr="006E0FA2" w:rsidRDefault="006E0FA2" w:rsidP="006E0FA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E0FA2" w:rsidRDefault="006E0FA2"/>
    <w:p w:rsidR="006E0FA2" w:rsidRDefault="006E0FA2"/>
    <w:p w:rsidR="006E0FA2" w:rsidRDefault="006E0FA2"/>
    <w:p w:rsidR="006E0FA2" w:rsidRDefault="006E0FA2"/>
    <w:p w:rsidR="006E0FA2" w:rsidRDefault="006E0FA2"/>
    <w:p w:rsidR="006E0FA2" w:rsidRDefault="006E0FA2"/>
    <w:p w:rsidR="006E0FA2" w:rsidRDefault="006E0FA2"/>
    <w:p w:rsidR="006E0FA2" w:rsidRDefault="006E0FA2"/>
    <w:p w:rsidR="006E0FA2" w:rsidRDefault="006E0FA2"/>
    <w:p w:rsidR="006E0FA2" w:rsidRDefault="006E0FA2"/>
    <w:p w:rsidR="006E0FA2" w:rsidRDefault="006E0FA2"/>
    <w:p w:rsidR="006E0FA2" w:rsidRDefault="006E0FA2"/>
    <w:p w:rsidR="006E0FA2" w:rsidRDefault="006E0F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ИРЕКТОР\Desktop\Перечень платных услу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еречень платных услуг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A2" w:rsidRDefault="006E0FA2"/>
    <w:p w:rsidR="006E0FA2" w:rsidRDefault="006E0FA2"/>
    <w:p w:rsidR="006E0FA2" w:rsidRDefault="006E0FA2"/>
    <w:p w:rsidR="006E0FA2" w:rsidRDefault="006E0F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ИРЕКТОР\Desktop\Прейскурант цен на платные у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рейскурант цен на платные услуг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A2" w:rsidRDefault="006E0FA2"/>
    <w:p w:rsidR="006E0FA2" w:rsidRDefault="006E0FA2"/>
    <w:p w:rsidR="006E0FA2" w:rsidRDefault="006E0FA2"/>
    <w:p w:rsidR="006E0FA2" w:rsidRDefault="006E0F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ИРЕКТОР\Desktop\прейскура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рейскуран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333A4"/>
    <w:multiLevelType w:val="multilevel"/>
    <w:tmpl w:val="9CCCABE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bCs w:val="0"/>
      </w:rPr>
    </w:lvl>
  </w:abstractNum>
  <w:abstractNum w:abstractNumId="1">
    <w:nsid w:val="52CD3F48"/>
    <w:multiLevelType w:val="hybridMultilevel"/>
    <w:tmpl w:val="02CA6B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3F62F60">
      <w:start w:val="1"/>
      <w:numFmt w:val="bullet"/>
      <w:lvlText w:val="-"/>
      <w:lvlJc w:val="left"/>
      <w:pPr>
        <w:tabs>
          <w:tab w:val="num" w:pos="873"/>
        </w:tabs>
        <w:ind w:left="873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1593" w:hanging="180"/>
      </w:pPr>
    </w:lvl>
    <w:lvl w:ilvl="3" w:tplc="0419000F">
      <w:start w:val="1"/>
      <w:numFmt w:val="decimal"/>
      <w:lvlText w:val="%4."/>
      <w:lvlJc w:val="left"/>
      <w:pPr>
        <w:ind w:left="2313" w:hanging="360"/>
      </w:pPr>
    </w:lvl>
    <w:lvl w:ilvl="4" w:tplc="04190019">
      <w:start w:val="1"/>
      <w:numFmt w:val="lowerLetter"/>
      <w:lvlText w:val="%5."/>
      <w:lvlJc w:val="left"/>
      <w:pPr>
        <w:ind w:left="3033" w:hanging="360"/>
      </w:pPr>
    </w:lvl>
    <w:lvl w:ilvl="5" w:tplc="0419001B">
      <w:start w:val="1"/>
      <w:numFmt w:val="lowerRoman"/>
      <w:lvlText w:val="%6."/>
      <w:lvlJc w:val="right"/>
      <w:pPr>
        <w:ind w:left="3753" w:hanging="180"/>
      </w:pPr>
    </w:lvl>
    <w:lvl w:ilvl="6" w:tplc="0419000F">
      <w:start w:val="1"/>
      <w:numFmt w:val="decimal"/>
      <w:lvlText w:val="%7."/>
      <w:lvlJc w:val="left"/>
      <w:pPr>
        <w:ind w:left="4473" w:hanging="360"/>
      </w:pPr>
    </w:lvl>
    <w:lvl w:ilvl="7" w:tplc="04190019">
      <w:start w:val="1"/>
      <w:numFmt w:val="lowerLetter"/>
      <w:lvlText w:val="%8."/>
      <w:lvlJc w:val="left"/>
      <w:pPr>
        <w:ind w:left="5193" w:hanging="360"/>
      </w:pPr>
    </w:lvl>
    <w:lvl w:ilvl="8" w:tplc="0419001B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D28"/>
    <w:rsid w:val="006E0FA2"/>
    <w:rsid w:val="00AA2683"/>
    <w:rsid w:val="00C8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2876</Words>
  <Characters>16396</Characters>
  <Application>Microsoft Office Word</Application>
  <DocSecurity>0</DocSecurity>
  <Lines>136</Lines>
  <Paragraphs>38</Paragraphs>
  <ScaleCrop>false</ScaleCrop>
  <Company>MICROSOFT</Company>
  <LinksUpToDate>false</LinksUpToDate>
  <CharactersWithSpaces>19234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2021-11-10T04:58:00Z</dcterms:created>
  <dcterms:modified xsi:type="dcterms:W3CDTF">2021-11-10T05:02:00Z</dcterms:modified>
</cp:coreProperties>
</file>